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1EF9" w14:textId="77777777" w:rsidR="00E808B2" w:rsidRPr="007736EC" w:rsidRDefault="004652D9" w:rsidP="006B606B">
      <w:pPr>
        <w:pStyle w:val="Default"/>
        <w:jc w:val="center"/>
        <w:rPr>
          <w:lang w:val="sr-Cyrl-BA"/>
        </w:rPr>
      </w:pPr>
      <w:r w:rsidRPr="007736EC">
        <w:rPr>
          <w:rFonts w:ascii="Times New Roman" w:hAnsi="Times New Roman" w:cs="Times New Roman"/>
          <w:b/>
          <w:spacing w:val="-6"/>
          <w:sz w:val="32"/>
          <w:szCs w:val="32"/>
          <w:lang w:val="sr-Cyrl-BA"/>
        </w:rPr>
        <w:t>Прилог ./3</w:t>
      </w:r>
    </w:p>
    <w:p w14:paraId="1B870F1A" w14:textId="77777777" w:rsidR="00985928" w:rsidRPr="007736EC" w:rsidRDefault="00985928" w:rsidP="00DF6746">
      <w:pPr>
        <w:pStyle w:val="Default"/>
        <w:jc w:val="center"/>
        <w:rPr>
          <w:rFonts w:ascii="Arial" w:hAnsi="Arial" w:cs="Arial"/>
          <w:sz w:val="36"/>
          <w:szCs w:val="36"/>
          <w:lang w:val="sr-Cyrl-BA"/>
        </w:rPr>
      </w:pPr>
    </w:p>
    <w:p w14:paraId="275B075A" w14:textId="77777777" w:rsidR="00985928" w:rsidRPr="007736EC" w:rsidRDefault="00985928" w:rsidP="00DF6746">
      <w:pPr>
        <w:pStyle w:val="Default"/>
        <w:jc w:val="center"/>
        <w:rPr>
          <w:rFonts w:ascii="Arial" w:hAnsi="Arial" w:cs="Arial"/>
          <w:sz w:val="36"/>
          <w:szCs w:val="36"/>
          <w:lang w:val="sr-Cyrl-BA"/>
        </w:rPr>
      </w:pPr>
    </w:p>
    <w:p w14:paraId="6A35D64B" w14:textId="77777777" w:rsidR="00985928" w:rsidRPr="007736EC" w:rsidRDefault="00985928" w:rsidP="00DF6746">
      <w:pPr>
        <w:pStyle w:val="Default"/>
        <w:jc w:val="center"/>
        <w:rPr>
          <w:rFonts w:ascii="Arial" w:hAnsi="Arial" w:cs="Arial"/>
          <w:sz w:val="36"/>
          <w:szCs w:val="36"/>
          <w:lang w:val="sr-Cyrl-BA"/>
        </w:rPr>
      </w:pPr>
    </w:p>
    <w:p w14:paraId="2E6AE9D7" w14:textId="77777777" w:rsidR="00985928" w:rsidRPr="007736EC" w:rsidRDefault="00985928" w:rsidP="00DF6746">
      <w:pPr>
        <w:pStyle w:val="Default"/>
        <w:jc w:val="center"/>
        <w:rPr>
          <w:rFonts w:ascii="Arial" w:hAnsi="Arial" w:cs="Arial"/>
          <w:sz w:val="36"/>
          <w:szCs w:val="36"/>
          <w:lang w:val="sr-Cyrl-BA"/>
        </w:rPr>
      </w:pPr>
    </w:p>
    <w:p w14:paraId="5699BAD7" w14:textId="77777777" w:rsidR="00DF6746" w:rsidRPr="007736EC" w:rsidRDefault="00A45770" w:rsidP="00B85B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val="sr-Cyrl-BA"/>
        </w:rPr>
      </w:pPr>
      <w:r w:rsidRPr="007736EC">
        <w:rPr>
          <w:rFonts w:eastAsia="Times New Roman"/>
          <w:b/>
          <w:bCs/>
          <w:sz w:val="36"/>
          <w:szCs w:val="36"/>
          <w:lang w:val="sr-Cyrl-BA"/>
        </w:rPr>
        <w:t>Правила</w:t>
      </w:r>
      <w:r w:rsidR="00DF7218" w:rsidRPr="007736EC">
        <w:rPr>
          <w:rFonts w:eastAsia="Times New Roman"/>
          <w:b/>
          <w:bCs/>
          <w:sz w:val="36"/>
          <w:szCs w:val="36"/>
          <w:lang w:val="sr-Cyrl-BA"/>
        </w:rPr>
        <w:t xml:space="preserve"> </w:t>
      </w:r>
      <w:r w:rsidRPr="007736EC">
        <w:rPr>
          <w:rFonts w:eastAsia="Times New Roman"/>
          <w:b/>
          <w:bCs/>
          <w:sz w:val="36"/>
          <w:szCs w:val="36"/>
          <w:lang w:val="sr-Cyrl-BA"/>
        </w:rPr>
        <w:t>за</w:t>
      </w:r>
      <w:r w:rsidR="00DF7218" w:rsidRPr="007736EC">
        <w:rPr>
          <w:rFonts w:eastAsia="Times New Roman"/>
          <w:b/>
          <w:bCs/>
          <w:sz w:val="36"/>
          <w:szCs w:val="36"/>
          <w:lang w:val="sr-Cyrl-BA"/>
        </w:rPr>
        <w:t xml:space="preserve"> </w:t>
      </w:r>
      <w:r w:rsidR="00A90BB8" w:rsidRPr="007736EC">
        <w:rPr>
          <w:rFonts w:eastAsia="Times New Roman"/>
          <w:b/>
          <w:bCs/>
          <w:sz w:val="36"/>
          <w:szCs w:val="36"/>
          <w:lang w:val="sr-Cyrl-BA"/>
        </w:rPr>
        <w:t xml:space="preserve">унутардневну </w:t>
      </w:r>
      <w:r w:rsidR="00307721" w:rsidRPr="007736EC">
        <w:rPr>
          <w:rFonts w:eastAsia="Times New Roman"/>
          <w:b/>
          <w:bCs/>
          <w:sz w:val="36"/>
          <w:szCs w:val="36"/>
          <w:lang w:val="sr-Cyrl-BA"/>
        </w:rPr>
        <w:t>расп</w:t>
      </w:r>
      <w:r w:rsidR="00A90BB8" w:rsidRPr="007736EC">
        <w:rPr>
          <w:rFonts w:eastAsia="Times New Roman"/>
          <w:b/>
          <w:bCs/>
          <w:sz w:val="36"/>
          <w:szCs w:val="36"/>
          <w:lang w:val="sr-Cyrl-BA"/>
        </w:rPr>
        <w:t>оделу</w:t>
      </w:r>
      <w:r w:rsidR="00283D26" w:rsidRPr="007736EC">
        <w:rPr>
          <w:rFonts w:eastAsia="Times New Roman"/>
          <w:b/>
          <w:bCs/>
          <w:sz w:val="36"/>
          <w:szCs w:val="36"/>
          <w:lang w:val="sr-Cyrl-BA"/>
        </w:rPr>
        <w:t xml:space="preserve"> </w:t>
      </w:r>
    </w:p>
    <w:p w14:paraId="62A1ACDC" w14:textId="77777777" w:rsidR="00DF6746" w:rsidRPr="007736EC" w:rsidRDefault="004B4E31" w:rsidP="00B85B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val="sr-Cyrl-BA"/>
        </w:rPr>
      </w:pPr>
      <w:r w:rsidRPr="007736EC">
        <w:rPr>
          <w:rFonts w:eastAsia="Times New Roman"/>
          <w:b/>
          <w:bCs/>
          <w:sz w:val="36"/>
          <w:szCs w:val="36"/>
          <w:lang w:val="sr-Cyrl-BA"/>
        </w:rPr>
        <w:t xml:space="preserve"> </w:t>
      </w:r>
      <w:r w:rsidR="00F25F44" w:rsidRPr="007736EC">
        <w:rPr>
          <w:rFonts w:eastAsia="Times New Roman"/>
          <w:b/>
          <w:bCs/>
          <w:sz w:val="36"/>
          <w:szCs w:val="36"/>
          <w:lang w:val="sr-Cyrl-BA"/>
        </w:rPr>
        <w:t xml:space="preserve">преносних </w:t>
      </w:r>
      <w:r w:rsidR="00A8709F" w:rsidRPr="007736EC">
        <w:rPr>
          <w:rFonts w:eastAsia="Times New Roman"/>
          <w:b/>
          <w:bCs/>
          <w:sz w:val="36"/>
          <w:szCs w:val="36"/>
          <w:lang w:val="sr-Cyrl-BA"/>
        </w:rPr>
        <w:t xml:space="preserve">капацитета  </w:t>
      </w:r>
    </w:p>
    <w:p w14:paraId="6F715D32" w14:textId="4C8E370B" w:rsidR="0009732D" w:rsidRPr="007736EC" w:rsidRDefault="00A45770" w:rsidP="00B85B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val="sr-Cyrl-BA"/>
        </w:rPr>
      </w:pPr>
      <w:r w:rsidRPr="007736EC">
        <w:rPr>
          <w:rFonts w:eastAsia="Times New Roman"/>
          <w:b/>
          <w:bCs/>
          <w:sz w:val="36"/>
          <w:szCs w:val="36"/>
          <w:lang w:val="sr-Cyrl-BA"/>
        </w:rPr>
        <w:t>на</w:t>
      </w:r>
      <w:r w:rsidR="00DF7218" w:rsidRPr="007736EC">
        <w:rPr>
          <w:rFonts w:eastAsia="Times New Roman"/>
          <w:b/>
          <w:bCs/>
          <w:sz w:val="36"/>
          <w:szCs w:val="36"/>
          <w:lang w:val="sr-Cyrl-BA"/>
        </w:rPr>
        <w:t xml:space="preserve"> </w:t>
      </w:r>
      <w:r w:rsidRPr="007736EC">
        <w:rPr>
          <w:rFonts w:eastAsia="Times New Roman"/>
          <w:b/>
          <w:bCs/>
          <w:sz w:val="36"/>
          <w:szCs w:val="36"/>
          <w:lang w:val="sr-Cyrl-BA"/>
        </w:rPr>
        <w:t>граници</w:t>
      </w:r>
      <w:r w:rsidR="00A27E86" w:rsidRPr="007736EC">
        <w:rPr>
          <w:rFonts w:eastAsia="Times New Roman"/>
          <w:b/>
          <w:bCs/>
          <w:sz w:val="36"/>
          <w:szCs w:val="36"/>
          <w:lang w:val="sr-Cyrl-BA"/>
        </w:rPr>
        <w:t xml:space="preserve"> </w:t>
      </w:r>
      <w:r w:rsidR="00B2448F" w:rsidRPr="007736EC">
        <w:rPr>
          <w:rFonts w:eastAsia="Times New Roman"/>
          <w:b/>
          <w:bCs/>
          <w:sz w:val="36"/>
          <w:szCs w:val="36"/>
          <w:lang w:val="sr-Cyrl-BA"/>
        </w:rPr>
        <w:t>између зона трговања</w:t>
      </w:r>
    </w:p>
    <w:p w14:paraId="6B1128DE" w14:textId="0ADFF27A" w:rsidR="0009732D" w:rsidRPr="007736EC" w:rsidRDefault="00DF7218" w:rsidP="00B85B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val="sr-Cyrl-BA"/>
        </w:rPr>
      </w:pPr>
      <w:r w:rsidRPr="007736EC">
        <w:rPr>
          <w:rFonts w:eastAsia="Times New Roman"/>
          <w:b/>
          <w:bCs/>
          <w:sz w:val="36"/>
          <w:szCs w:val="36"/>
          <w:lang w:val="sr-Cyrl-BA"/>
        </w:rPr>
        <w:t xml:space="preserve"> </w:t>
      </w:r>
      <w:r w:rsidR="00A90BB8" w:rsidRPr="007736EC">
        <w:rPr>
          <w:rFonts w:eastAsia="Times New Roman"/>
          <w:b/>
          <w:bCs/>
          <w:sz w:val="36"/>
          <w:szCs w:val="36"/>
          <w:lang w:val="sr-Cyrl-BA"/>
        </w:rPr>
        <w:t xml:space="preserve">Независног </w:t>
      </w:r>
      <w:r w:rsidR="00D80F85" w:rsidRPr="007736EC">
        <w:rPr>
          <w:rFonts w:eastAsia="Times New Roman"/>
          <w:b/>
          <w:bCs/>
          <w:sz w:val="36"/>
          <w:szCs w:val="36"/>
          <w:lang w:val="sr-Cyrl-BA"/>
        </w:rPr>
        <w:t>оператор</w:t>
      </w:r>
      <w:r w:rsidR="007128DE" w:rsidRPr="007736EC">
        <w:rPr>
          <w:rFonts w:eastAsia="Times New Roman"/>
          <w:b/>
          <w:bCs/>
          <w:sz w:val="36"/>
          <w:szCs w:val="36"/>
          <w:lang w:val="sr-Cyrl-BA"/>
        </w:rPr>
        <w:t>а</w:t>
      </w:r>
      <w:r w:rsidR="00C604FB" w:rsidRPr="007736EC">
        <w:rPr>
          <w:rFonts w:eastAsia="Times New Roman"/>
          <w:b/>
          <w:bCs/>
          <w:sz w:val="36"/>
          <w:szCs w:val="36"/>
          <w:lang w:val="sr-Cyrl-BA"/>
        </w:rPr>
        <w:t xml:space="preserve"> </w:t>
      </w:r>
      <w:r w:rsidR="00A90BB8" w:rsidRPr="007736EC">
        <w:rPr>
          <w:rFonts w:eastAsia="Times New Roman"/>
          <w:b/>
          <w:bCs/>
          <w:sz w:val="36"/>
          <w:szCs w:val="36"/>
          <w:lang w:val="sr-Cyrl-BA"/>
        </w:rPr>
        <w:t xml:space="preserve">система у БиХ </w:t>
      </w:r>
      <w:r w:rsidR="00D80F85" w:rsidRPr="007736EC">
        <w:rPr>
          <w:rFonts w:eastAsia="Times New Roman"/>
          <w:b/>
          <w:bCs/>
          <w:sz w:val="36"/>
          <w:szCs w:val="36"/>
          <w:lang w:val="sr-Cyrl-BA"/>
        </w:rPr>
        <w:t>(</w:t>
      </w:r>
      <w:r w:rsidR="0009732D" w:rsidRPr="007736EC">
        <w:rPr>
          <w:rFonts w:eastAsia="Times New Roman"/>
          <w:b/>
          <w:bCs/>
          <w:sz w:val="36"/>
          <w:szCs w:val="36"/>
          <w:lang w:val="sr-Cyrl-BA"/>
        </w:rPr>
        <w:t>“</w:t>
      </w:r>
      <w:r w:rsidR="00816196" w:rsidRPr="007736EC">
        <w:rPr>
          <w:rFonts w:eastAsia="Times New Roman"/>
          <w:b/>
          <w:bCs/>
          <w:sz w:val="36"/>
          <w:szCs w:val="36"/>
          <w:lang w:val="sr-Cyrl-BA"/>
        </w:rPr>
        <w:t>НОСБиХ</w:t>
      </w:r>
      <w:r w:rsidR="0009732D" w:rsidRPr="007736EC">
        <w:rPr>
          <w:rFonts w:eastAsia="Times New Roman"/>
          <w:b/>
          <w:bCs/>
          <w:sz w:val="36"/>
          <w:szCs w:val="36"/>
          <w:lang w:val="sr-Cyrl-BA"/>
        </w:rPr>
        <w:t>”</w:t>
      </w:r>
      <w:r w:rsidR="00D80F85" w:rsidRPr="007736EC">
        <w:rPr>
          <w:rFonts w:eastAsia="Times New Roman"/>
          <w:b/>
          <w:bCs/>
          <w:sz w:val="36"/>
          <w:szCs w:val="36"/>
          <w:lang w:val="sr-Cyrl-BA"/>
        </w:rPr>
        <w:t>)</w:t>
      </w:r>
      <w:r w:rsidR="00A90BB8" w:rsidRPr="007736EC">
        <w:rPr>
          <w:rFonts w:eastAsia="Times New Roman"/>
          <w:b/>
          <w:bCs/>
          <w:sz w:val="36"/>
          <w:szCs w:val="36"/>
          <w:lang w:val="sr-Cyrl-BA"/>
        </w:rPr>
        <w:t xml:space="preserve"> </w:t>
      </w:r>
    </w:p>
    <w:p w14:paraId="0C59C776" w14:textId="77777777" w:rsidR="00981A91" w:rsidRPr="007736EC" w:rsidRDefault="00A45770" w:rsidP="00B85B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val="sr-Cyrl-BA"/>
        </w:rPr>
      </w:pPr>
      <w:r w:rsidRPr="007736EC">
        <w:rPr>
          <w:rFonts w:eastAsia="Times New Roman"/>
          <w:b/>
          <w:bCs/>
          <w:sz w:val="36"/>
          <w:szCs w:val="36"/>
          <w:lang w:val="sr-Cyrl-BA"/>
        </w:rPr>
        <w:t>и</w:t>
      </w:r>
      <w:r w:rsidR="00E808B2" w:rsidRPr="007736EC">
        <w:rPr>
          <w:rFonts w:eastAsia="Times New Roman"/>
          <w:b/>
          <w:bCs/>
          <w:sz w:val="36"/>
          <w:szCs w:val="36"/>
          <w:lang w:val="sr-Cyrl-BA"/>
        </w:rPr>
        <w:t xml:space="preserve"> </w:t>
      </w:r>
      <w:r w:rsidRPr="007736EC">
        <w:rPr>
          <w:rFonts w:eastAsia="Times New Roman"/>
          <w:b/>
          <w:bCs/>
          <w:sz w:val="36"/>
          <w:szCs w:val="36"/>
          <w:lang w:val="sr-Cyrl-BA"/>
        </w:rPr>
        <w:t>Е</w:t>
      </w:r>
      <w:r w:rsidR="002427FD" w:rsidRPr="007736EC">
        <w:rPr>
          <w:rFonts w:eastAsia="Times New Roman"/>
          <w:b/>
          <w:bCs/>
          <w:sz w:val="36"/>
          <w:szCs w:val="36"/>
          <w:lang w:val="sr-Cyrl-BA"/>
        </w:rPr>
        <w:t xml:space="preserve">МС </w:t>
      </w:r>
      <w:r w:rsidR="00393B95" w:rsidRPr="007736EC">
        <w:rPr>
          <w:rFonts w:eastAsia="Times New Roman"/>
          <w:b/>
          <w:bCs/>
          <w:sz w:val="36"/>
          <w:szCs w:val="36"/>
          <w:lang w:val="sr-Cyrl-BA"/>
        </w:rPr>
        <w:t xml:space="preserve">АД </w:t>
      </w:r>
      <w:r w:rsidR="002427FD" w:rsidRPr="007736EC">
        <w:rPr>
          <w:rFonts w:eastAsia="Times New Roman"/>
          <w:b/>
          <w:bCs/>
          <w:sz w:val="36"/>
          <w:szCs w:val="36"/>
          <w:lang w:val="sr-Cyrl-BA"/>
        </w:rPr>
        <w:t>Београд</w:t>
      </w:r>
      <w:r w:rsidR="0009732D" w:rsidRPr="007736EC">
        <w:rPr>
          <w:rFonts w:eastAsia="Times New Roman"/>
          <w:b/>
          <w:bCs/>
          <w:sz w:val="36"/>
          <w:szCs w:val="36"/>
          <w:lang w:val="sr-Cyrl-BA"/>
        </w:rPr>
        <w:t xml:space="preserve"> </w:t>
      </w:r>
      <w:r w:rsidR="00E808B2" w:rsidRPr="007736EC">
        <w:rPr>
          <w:rFonts w:eastAsia="Times New Roman"/>
          <w:b/>
          <w:bCs/>
          <w:sz w:val="36"/>
          <w:szCs w:val="36"/>
          <w:lang w:val="sr-Cyrl-BA"/>
        </w:rPr>
        <w:t>(“</w:t>
      </w:r>
      <w:r w:rsidRPr="007736EC">
        <w:rPr>
          <w:rFonts w:eastAsia="Times New Roman"/>
          <w:b/>
          <w:bCs/>
          <w:sz w:val="36"/>
          <w:szCs w:val="36"/>
          <w:lang w:val="sr-Cyrl-BA"/>
        </w:rPr>
        <w:t>ЕМС</w:t>
      </w:r>
      <w:r w:rsidR="00E808B2" w:rsidRPr="007736EC">
        <w:rPr>
          <w:rFonts w:eastAsia="Times New Roman"/>
          <w:b/>
          <w:bCs/>
          <w:sz w:val="36"/>
          <w:szCs w:val="36"/>
          <w:lang w:val="sr-Cyrl-BA"/>
        </w:rPr>
        <w:t xml:space="preserve">”) </w:t>
      </w:r>
    </w:p>
    <w:p w14:paraId="6B45A240" w14:textId="77777777" w:rsidR="00A27E86" w:rsidRPr="007736EC" w:rsidRDefault="00A27E86" w:rsidP="006B60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lang w:val="sr-Cyrl-BA"/>
        </w:rPr>
      </w:pPr>
    </w:p>
    <w:p w14:paraId="696E6DC7" w14:textId="77777777" w:rsidR="00DF6746" w:rsidRPr="007736EC" w:rsidRDefault="00DF6746" w:rsidP="00DF6746">
      <w:pPr>
        <w:pStyle w:val="Default"/>
        <w:jc w:val="center"/>
        <w:rPr>
          <w:rFonts w:ascii="Arial" w:hAnsi="Arial" w:cs="Arial"/>
          <w:sz w:val="32"/>
          <w:szCs w:val="32"/>
          <w:lang w:val="sr-Cyrl-BA"/>
        </w:rPr>
      </w:pPr>
    </w:p>
    <w:p w14:paraId="4C76674D" w14:textId="77777777" w:rsidR="00DF6746" w:rsidRPr="007736EC" w:rsidRDefault="00DF6746" w:rsidP="00DF6746">
      <w:pPr>
        <w:pStyle w:val="Default"/>
        <w:jc w:val="center"/>
        <w:rPr>
          <w:rFonts w:ascii="Arial" w:hAnsi="Arial" w:cs="Arial"/>
          <w:sz w:val="32"/>
          <w:szCs w:val="32"/>
          <w:lang w:val="sr-Cyrl-BA"/>
        </w:rPr>
      </w:pPr>
    </w:p>
    <w:p w14:paraId="7565C00C" w14:textId="77777777" w:rsidR="00DF6746" w:rsidRPr="007736EC" w:rsidRDefault="00DF6746" w:rsidP="00DF6746">
      <w:pPr>
        <w:pStyle w:val="Default"/>
        <w:jc w:val="center"/>
        <w:rPr>
          <w:rFonts w:ascii="Arial" w:hAnsi="Arial" w:cs="Arial"/>
          <w:sz w:val="32"/>
          <w:szCs w:val="32"/>
          <w:lang w:val="sr-Cyrl-BA"/>
        </w:rPr>
      </w:pPr>
    </w:p>
    <w:p w14:paraId="5B858CB6" w14:textId="77777777" w:rsidR="00DF6746" w:rsidRPr="007736EC" w:rsidRDefault="00DF6746" w:rsidP="00DF6746">
      <w:pPr>
        <w:pStyle w:val="Default"/>
        <w:jc w:val="center"/>
        <w:rPr>
          <w:rFonts w:ascii="Arial" w:hAnsi="Arial" w:cs="Arial"/>
          <w:sz w:val="32"/>
          <w:szCs w:val="32"/>
          <w:lang w:val="sr-Cyrl-BA"/>
        </w:rPr>
      </w:pPr>
    </w:p>
    <w:p w14:paraId="2D7401CD" w14:textId="77777777" w:rsidR="00985928" w:rsidRPr="007736EC" w:rsidRDefault="00985928" w:rsidP="00DF6746">
      <w:pPr>
        <w:pStyle w:val="Default"/>
        <w:jc w:val="center"/>
        <w:rPr>
          <w:rFonts w:ascii="Arial" w:hAnsi="Arial" w:cs="Arial"/>
          <w:sz w:val="32"/>
          <w:szCs w:val="32"/>
          <w:lang w:val="sr-Cyrl-BA"/>
        </w:rPr>
      </w:pPr>
    </w:p>
    <w:p w14:paraId="5675ED96" w14:textId="77777777" w:rsidR="00985928" w:rsidRPr="007736EC" w:rsidRDefault="00985928" w:rsidP="00DF6746">
      <w:pPr>
        <w:pStyle w:val="Default"/>
        <w:jc w:val="center"/>
        <w:rPr>
          <w:rFonts w:ascii="Arial" w:hAnsi="Arial" w:cs="Arial"/>
          <w:sz w:val="32"/>
          <w:szCs w:val="32"/>
          <w:lang w:val="sr-Cyrl-BA"/>
        </w:rPr>
      </w:pPr>
    </w:p>
    <w:p w14:paraId="052884B6" w14:textId="77777777" w:rsidR="009C7733" w:rsidRPr="007736EC" w:rsidRDefault="009C7733" w:rsidP="00DF6746">
      <w:pPr>
        <w:pStyle w:val="Default"/>
        <w:jc w:val="center"/>
        <w:rPr>
          <w:rFonts w:ascii="Arial" w:hAnsi="Arial" w:cs="Arial"/>
          <w:sz w:val="32"/>
          <w:szCs w:val="32"/>
          <w:lang w:val="sr-Cyrl-BA"/>
        </w:rPr>
      </w:pPr>
    </w:p>
    <w:p w14:paraId="7E77FF33" w14:textId="77777777" w:rsidR="009C7733" w:rsidRPr="007736EC" w:rsidRDefault="009C7733" w:rsidP="00DF6746">
      <w:pPr>
        <w:pStyle w:val="Default"/>
        <w:jc w:val="center"/>
        <w:rPr>
          <w:rFonts w:ascii="Arial" w:hAnsi="Arial" w:cs="Arial"/>
          <w:sz w:val="32"/>
          <w:szCs w:val="32"/>
          <w:lang w:val="sr-Cyrl-BA"/>
        </w:rPr>
      </w:pPr>
    </w:p>
    <w:p w14:paraId="5C86337F" w14:textId="77777777" w:rsidR="009C7733" w:rsidRPr="007736EC" w:rsidRDefault="009C7733" w:rsidP="00DF6746">
      <w:pPr>
        <w:pStyle w:val="Default"/>
        <w:jc w:val="center"/>
        <w:rPr>
          <w:rFonts w:ascii="Arial" w:hAnsi="Arial" w:cs="Arial"/>
          <w:sz w:val="32"/>
          <w:szCs w:val="32"/>
          <w:lang w:val="sr-Cyrl-BA"/>
        </w:rPr>
      </w:pPr>
    </w:p>
    <w:p w14:paraId="2372859A" w14:textId="77777777" w:rsidR="009C7733" w:rsidRPr="007736EC" w:rsidRDefault="009C7733" w:rsidP="00DF6746">
      <w:pPr>
        <w:pStyle w:val="Default"/>
        <w:jc w:val="center"/>
        <w:rPr>
          <w:rFonts w:ascii="Arial" w:hAnsi="Arial" w:cs="Arial"/>
          <w:sz w:val="32"/>
          <w:szCs w:val="32"/>
          <w:lang w:val="sr-Cyrl-BA"/>
        </w:rPr>
      </w:pPr>
    </w:p>
    <w:p w14:paraId="7B7C1F16" w14:textId="77777777" w:rsidR="009C7733" w:rsidRPr="007736EC" w:rsidRDefault="009C7733" w:rsidP="00DF6746">
      <w:pPr>
        <w:pStyle w:val="Default"/>
        <w:jc w:val="center"/>
        <w:rPr>
          <w:rFonts w:ascii="Arial" w:hAnsi="Arial" w:cs="Arial"/>
          <w:sz w:val="32"/>
          <w:szCs w:val="32"/>
          <w:lang w:val="sr-Cyrl-BA"/>
        </w:rPr>
      </w:pPr>
    </w:p>
    <w:p w14:paraId="63C18D65" w14:textId="77777777" w:rsidR="009C7733" w:rsidRPr="007736EC" w:rsidRDefault="009C7733" w:rsidP="00DF6746">
      <w:pPr>
        <w:pStyle w:val="Default"/>
        <w:jc w:val="center"/>
        <w:rPr>
          <w:rFonts w:ascii="Arial" w:hAnsi="Arial" w:cs="Arial"/>
          <w:sz w:val="32"/>
          <w:szCs w:val="32"/>
          <w:lang w:val="sr-Cyrl-BA"/>
        </w:rPr>
      </w:pPr>
    </w:p>
    <w:p w14:paraId="135A4605" w14:textId="77777777" w:rsidR="009C7733" w:rsidRPr="007736EC" w:rsidRDefault="009C7733" w:rsidP="00DF6746">
      <w:pPr>
        <w:pStyle w:val="Default"/>
        <w:jc w:val="center"/>
        <w:rPr>
          <w:rFonts w:ascii="Arial" w:hAnsi="Arial" w:cs="Arial"/>
          <w:sz w:val="32"/>
          <w:szCs w:val="32"/>
          <w:lang w:val="sr-Cyrl-BA"/>
        </w:rPr>
      </w:pPr>
    </w:p>
    <w:p w14:paraId="093CD7A1" w14:textId="77777777" w:rsidR="00DF6746" w:rsidRPr="007736EC" w:rsidRDefault="00DF6746" w:rsidP="00DF6746">
      <w:pPr>
        <w:pStyle w:val="Default"/>
        <w:jc w:val="center"/>
        <w:rPr>
          <w:rFonts w:ascii="Arial" w:hAnsi="Arial" w:cs="Arial"/>
          <w:sz w:val="32"/>
          <w:szCs w:val="32"/>
          <w:lang w:val="sr-Cyrl-BA"/>
        </w:rPr>
      </w:pPr>
    </w:p>
    <w:p w14:paraId="7E28FC99" w14:textId="77777777" w:rsidR="00EE17D5" w:rsidRPr="007736EC" w:rsidRDefault="00EE17D5" w:rsidP="009E13D1">
      <w:pPr>
        <w:jc w:val="center"/>
        <w:rPr>
          <w:sz w:val="20"/>
          <w:szCs w:val="20"/>
          <w:lang w:val="sr-Cyrl-BA"/>
        </w:rPr>
      </w:pPr>
    </w:p>
    <w:p w14:paraId="056F73DE" w14:textId="77777777" w:rsidR="00EE17D5" w:rsidRPr="007736EC" w:rsidRDefault="00EE17D5" w:rsidP="00EE17D5">
      <w:pPr>
        <w:pStyle w:val="Default"/>
        <w:rPr>
          <w:rFonts w:ascii="Arial" w:hAnsi="Arial" w:cs="Arial"/>
          <w:sz w:val="20"/>
          <w:szCs w:val="20"/>
          <w:lang w:val="sr-Cyrl-BA"/>
        </w:rPr>
      </w:pPr>
    </w:p>
    <w:p w14:paraId="1FBCCFE9" w14:textId="77777777" w:rsidR="00EE17D5" w:rsidRPr="007736EC" w:rsidRDefault="00EE17D5" w:rsidP="009E13D1">
      <w:pPr>
        <w:rPr>
          <w:b/>
          <w:sz w:val="28"/>
          <w:szCs w:val="28"/>
          <w:lang w:val="sr-Cyrl-BA"/>
        </w:rPr>
      </w:pPr>
      <w:r w:rsidRPr="007736EC">
        <w:rPr>
          <w:sz w:val="20"/>
          <w:szCs w:val="20"/>
          <w:lang w:val="sr-Cyrl-BA"/>
        </w:rPr>
        <w:br w:type="page"/>
      </w:r>
      <w:r w:rsidR="00A45770" w:rsidRPr="007736EC">
        <w:rPr>
          <w:b/>
          <w:sz w:val="28"/>
          <w:szCs w:val="28"/>
          <w:lang w:val="sr-Cyrl-BA"/>
        </w:rPr>
        <w:lastRenderedPageBreak/>
        <w:t>САДРЖАЈ</w:t>
      </w:r>
    </w:p>
    <w:p w14:paraId="2980E354" w14:textId="77777777" w:rsidR="00393647" w:rsidRPr="007736EC" w:rsidRDefault="00D01EE4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r w:rsidRPr="007736EC">
        <w:rPr>
          <w:lang w:val="sr-Cyrl-BA"/>
        </w:rPr>
        <w:fldChar w:fldCharType="begin"/>
      </w:r>
      <w:r w:rsidRPr="007736EC">
        <w:rPr>
          <w:lang w:val="sr-Cyrl-BA"/>
        </w:rPr>
        <w:instrText xml:space="preserve"> TOC \o "1-3" \h \z \u </w:instrText>
      </w:r>
      <w:r w:rsidRPr="007736EC">
        <w:rPr>
          <w:lang w:val="sr-Cyrl-BA"/>
        </w:rPr>
        <w:fldChar w:fldCharType="separate"/>
      </w:r>
      <w:hyperlink w:anchor="_Toc464556741" w:history="1">
        <w:r w:rsidR="00393647" w:rsidRPr="007736EC">
          <w:rPr>
            <w:rStyle w:val="Hyperlink"/>
            <w:noProof/>
            <w:lang w:val="sr-Cyrl-BA"/>
          </w:rPr>
          <w:t>Одељак 1. Увод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_Toc464556741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8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509DE482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42" w:history="1">
        <w:r w:rsidR="00393647" w:rsidRPr="007736EC">
          <w:rPr>
            <w:rStyle w:val="Hyperlink"/>
            <w:noProof/>
            <w:lang w:val="sr-Cyrl-BA"/>
          </w:rPr>
          <w:t>Члан 1.1. Опште напомене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_Toc464556742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8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545424A5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43" w:history="1">
        <w:r w:rsidR="00393647" w:rsidRPr="007736EC">
          <w:rPr>
            <w:rStyle w:val="Hyperlink"/>
            <w:noProof/>
            <w:lang w:val="sr-Cyrl-BA"/>
          </w:rPr>
          <w:t>Члан 1.2. Процедура доделе права на унутардневни капацитет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_Toc464556743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8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3B0EAA7A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44" w:history="1">
        <w:r w:rsidR="00393647" w:rsidRPr="007736EC">
          <w:rPr>
            <w:rStyle w:val="Hyperlink"/>
            <w:noProof/>
            <w:lang w:val="sr-Cyrl-BA"/>
          </w:rPr>
          <w:t>Члан 1.3. Општи аспекти Правила за унутардневну доделу  капацитета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_Toc464556744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8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3CAEF0AC" w14:textId="77777777" w:rsidR="00393647" w:rsidRPr="007736EC" w:rsidRDefault="00C27050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45" w:history="1">
        <w:r w:rsidR="00393647" w:rsidRPr="007736EC">
          <w:rPr>
            <w:rStyle w:val="Hyperlink"/>
            <w:noProof/>
            <w:lang w:val="sr-Cyrl-BA"/>
          </w:rPr>
          <w:t>Одељак 2. Опште одредбе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_Toc464556745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9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1E53D4F9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46" w:history="1">
        <w:r w:rsidR="00393647" w:rsidRPr="007736EC">
          <w:rPr>
            <w:rStyle w:val="Hyperlink"/>
            <w:noProof/>
            <w:lang w:val="sr-Cyrl-BA"/>
          </w:rPr>
          <w:t>Члан 2.1. Унутардневни АТС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_Toc464556746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9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111E09CF" w14:textId="4C65DB61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47" w:history="1">
        <w:r w:rsidR="00393647" w:rsidRPr="007736EC">
          <w:rPr>
            <w:rStyle w:val="Hyperlink"/>
            <w:noProof/>
            <w:lang w:val="sr-Cyrl-BA"/>
          </w:rPr>
          <w:t xml:space="preserve">Члан 2.2. Објављивање релевантних информација на интернет страницама </w:t>
        </w:r>
        <w:r w:rsidR="00816196" w:rsidRPr="007736EC">
          <w:rPr>
            <w:rStyle w:val="Hyperlink"/>
            <w:noProof/>
            <w:lang w:val="sr-Cyrl-BA"/>
          </w:rPr>
          <w:t>НОСБиХ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_Toc464556747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9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486B0A43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48" w:history="1">
        <w:r w:rsidR="00393647" w:rsidRPr="007736EC">
          <w:rPr>
            <w:rStyle w:val="Hyperlink"/>
            <w:noProof/>
            <w:lang w:val="sr-Cyrl-BA"/>
          </w:rPr>
          <w:t>Члан 2.3. Спецификација Унутардневног АТС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_Toc464556748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9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4D7591CB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49" w:history="1">
        <w:r w:rsidR="00393647" w:rsidRPr="007736EC">
          <w:rPr>
            <w:rStyle w:val="Hyperlink"/>
            <w:noProof/>
            <w:lang w:val="sr-Cyrl-BA"/>
          </w:rPr>
          <w:t>Члан 2.4. Гарантовање Додељених унутардневних капацитета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_Toc464556749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9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3266F057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50" w:history="1">
        <w:r w:rsidR="00393647" w:rsidRPr="007736EC">
          <w:rPr>
            <w:rStyle w:val="Hyperlink"/>
            <w:noProof/>
            <w:lang w:val="sr-Cyrl-BA"/>
          </w:rPr>
          <w:t>Члан 2.5. Секундарно тржиште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_Toc464556750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9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321EFA0C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51" w:history="1">
        <w:r w:rsidR="00393647" w:rsidRPr="007736EC">
          <w:rPr>
            <w:rStyle w:val="Hyperlink"/>
            <w:noProof/>
            <w:lang w:val="sr-Cyrl-BA"/>
          </w:rPr>
          <w:t>Члан 2.6. Плаћања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_Toc464556751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10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696B59ED" w14:textId="77777777" w:rsidR="00393647" w:rsidRPr="007736EC" w:rsidRDefault="00C27050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52" w:history="1">
        <w:r w:rsidR="00393647" w:rsidRPr="007736EC">
          <w:rPr>
            <w:rStyle w:val="Hyperlink"/>
            <w:noProof/>
            <w:lang w:val="sr-Cyrl-BA"/>
          </w:rPr>
          <w:t>Одељак 3. Услови за учешће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_Toc464556752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10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5665C272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53" w:history="1">
        <w:r w:rsidR="00393647" w:rsidRPr="007736EC">
          <w:rPr>
            <w:rStyle w:val="Hyperlink"/>
            <w:noProof/>
            <w:lang w:val="sr-Cyrl-BA"/>
          </w:rPr>
          <w:t>Члан 3.1. Услови за регистрацију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_Toc464556753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10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18E17817" w14:textId="1C668C8D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54" w:history="1"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_Toc464556754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11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1CC8DAAE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55" w:history="1">
        <w:r w:rsidR="00393647" w:rsidRPr="007736EC">
          <w:rPr>
            <w:rStyle w:val="Hyperlink"/>
            <w:noProof/>
            <w:lang w:val="sr-Cyrl-BA"/>
          </w:rPr>
          <w:t>Члан 3.3. Обавештење о променама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_Toc464556755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12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607A1442" w14:textId="77777777" w:rsidR="00393647" w:rsidRPr="007736EC" w:rsidRDefault="00C27050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56" w:history="1">
        <w:r w:rsidR="00393647" w:rsidRPr="007736EC">
          <w:rPr>
            <w:rStyle w:val="Hyperlink"/>
            <w:noProof/>
            <w:lang w:val="sr-Cyrl-BA"/>
          </w:rPr>
          <w:t>Одељак 4. Искључење Корисника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_Toc464556756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12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46681A04" w14:textId="77777777" w:rsidR="00393647" w:rsidRPr="007736EC" w:rsidRDefault="00C27050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57" w:history="1">
        <w:r w:rsidR="00393647" w:rsidRPr="007736EC">
          <w:rPr>
            <w:rStyle w:val="Hyperlink"/>
            <w:noProof/>
            <w:lang w:val="sr-Cyrl-BA"/>
          </w:rPr>
          <w:t>Одељак 5. Алокациона платформа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_Toc464556757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13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22BAF6D4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58" w:history="1">
        <w:r w:rsidR="00393647" w:rsidRPr="007736EC">
          <w:rPr>
            <w:rStyle w:val="Hyperlink"/>
            <w:noProof/>
            <w:lang w:val="sr-Cyrl-BA"/>
          </w:rPr>
          <w:t>Члан 5.1 Општи услови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_Toc464556758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13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799BE1A7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59" w:history="1">
        <w:r w:rsidR="00393647" w:rsidRPr="007736EC">
          <w:rPr>
            <w:rStyle w:val="Hyperlink"/>
            <w:noProof/>
            <w:lang w:val="sr-Cyrl-BA"/>
          </w:rPr>
          <w:t>Члан 5.2 Приступ алокационој платформи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_Toc464556759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13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6C2CBE2C" w14:textId="77777777" w:rsidR="00393647" w:rsidRPr="007736EC" w:rsidRDefault="00C27050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60" w:history="1">
        <w:r w:rsidR="00393647" w:rsidRPr="007736EC">
          <w:rPr>
            <w:rStyle w:val="Hyperlink"/>
            <w:noProof/>
            <w:lang w:val="sr-Cyrl-BA"/>
          </w:rPr>
          <w:t>Одељак 6. Процедура за доделу унутардневног капацитета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_Toc464556760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14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0B889D97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61" w:history="1">
        <w:r w:rsidR="00393647" w:rsidRPr="007736EC">
          <w:rPr>
            <w:rStyle w:val="Hyperlink"/>
            <w:noProof/>
            <w:lang w:val="sr-Cyrl-BA"/>
          </w:rPr>
          <w:t>Члан 6.1. Утврђивање и објављивање Унутардневног АТС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_Toc464556761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14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13126A39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62" w:history="1">
        <w:r w:rsidR="00393647" w:rsidRPr="007736EC">
          <w:rPr>
            <w:rStyle w:val="Hyperlink"/>
            <w:noProof/>
            <w:lang w:val="sr-Cyrl-BA"/>
          </w:rPr>
          <w:t>Члан 6.2. Додела Унутардневног АТС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_Toc464556762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15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4481C14F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63" w:history="1">
        <w:r w:rsidR="00393647" w:rsidRPr="007736EC">
          <w:rPr>
            <w:rStyle w:val="Hyperlink"/>
            <w:noProof/>
            <w:lang w:val="sr-Cyrl-BA"/>
          </w:rPr>
          <w:t>Члан 6.3. Обавештење о резултатима доделе капацитета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_Toc464556763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15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40E1BACE" w14:textId="77777777" w:rsidR="00393647" w:rsidRPr="007736EC" w:rsidRDefault="00C27050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64" w:history="1">
        <w:r w:rsidR="00393647" w:rsidRPr="007736EC">
          <w:rPr>
            <w:rStyle w:val="Hyperlink"/>
            <w:noProof/>
            <w:lang w:val="sr-Cyrl-BA"/>
          </w:rPr>
          <w:t>Одељак 7. Коришћење Додељеног унутардневног капацитета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_Toc464556764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15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2EC85923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65" w:history="1">
        <w:r w:rsidR="00393647" w:rsidRPr="007736EC">
          <w:rPr>
            <w:rStyle w:val="Hyperlink"/>
            <w:noProof/>
            <w:lang w:val="sr-Cyrl-BA"/>
          </w:rPr>
          <w:t>Члан 7.1. Номинација Додељеног унутардневног капацитета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_Toc464556765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16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5710678F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66" w:history="1">
        <w:r w:rsidR="00393647" w:rsidRPr="007736EC">
          <w:rPr>
            <w:rStyle w:val="Hyperlink"/>
            <w:noProof/>
            <w:lang w:val="sr-Cyrl-BA"/>
          </w:rPr>
          <w:t>Члан 7.2. Правила унутардневног усклађивања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_Toc464556766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16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2B61BC9B" w14:textId="77777777" w:rsidR="00393647" w:rsidRPr="007736EC" w:rsidRDefault="00C27050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67" w:history="1">
        <w:r w:rsidR="00393647" w:rsidRPr="007736EC">
          <w:rPr>
            <w:rStyle w:val="Hyperlink"/>
            <w:noProof/>
            <w:lang w:val="sr-Cyrl-BA"/>
          </w:rPr>
          <w:t>Одељак 8. Отказивање процедура унутардневне доделе капацитета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_Toc464556767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17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5F8D501D" w14:textId="77777777" w:rsidR="00393647" w:rsidRPr="007736EC" w:rsidRDefault="00C27050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68" w:history="1">
        <w:r w:rsidR="00393647" w:rsidRPr="007736EC">
          <w:rPr>
            <w:rStyle w:val="Hyperlink"/>
            <w:noProof/>
            <w:lang w:val="sr-Cyrl-BA"/>
          </w:rPr>
          <w:t>Одељак 9. Ограничавање капацитета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_Toc464556768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17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4B473F27" w14:textId="77777777" w:rsidR="00393647" w:rsidRPr="007736EC" w:rsidRDefault="00C27050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69" w:history="1">
        <w:r w:rsidR="00393647" w:rsidRPr="007736EC">
          <w:rPr>
            <w:rStyle w:val="Hyperlink"/>
            <w:noProof/>
            <w:lang w:val="sr-Cyrl-BA"/>
          </w:rPr>
          <w:t>Одељак 10.</w:t>
        </w:r>
        <w:r w:rsidR="00393647" w:rsidRPr="007736EC">
          <w:rPr>
            <w:rStyle w:val="Hyperlink"/>
            <w:noProof/>
            <w:spacing w:val="-2"/>
            <w:lang w:val="sr-Cyrl-BA"/>
          </w:rPr>
          <w:t xml:space="preserve"> Разно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_Toc464556769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18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074E941D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70" w:history="1">
        <w:r w:rsidR="00393647" w:rsidRPr="007736EC">
          <w:rPr>
            <w:rStyle w:val="Hyperlink"/>
            <w:noProof/>
            <w:lang w:val="sr-Cyrl-BA"/>
          </w:rPr>
          <w:t>Члан 10.1. Ограничење одговорности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_Toc464556770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18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6C94C0F3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71" w:history="1">
        <w:r w:rsidR="00393647" w:rsidRPr="007736EC">
          <w:rPr>
            <w:rStyle w:val="Hyperlink"/>
            <w:noProof/>
            <w:lang w:val="sr-Cyrl-BA"/>
          </w:rPr>
          <w:t>Члан 10.2 Виша сила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_Toc464556771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18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21BB0EC2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72" w:history="1">
        <w:r w:rsidR="00393647" w:rsidRPr="007736EC">
          <w:rPr>
            <w:rStyle w:val="Hyperlink"/>
            <w:noProof/>
            <w:lang w:val="sr-Cyrl-BA"/>
          </w:rPr>
          <w:t>Члан 10.3. Очување целовитости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_Toc464556772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18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2031F248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73" w:history="1">
        <w:r w:rsidR="00393647" w:rsidRPr="007736EC">
          <w:rPr>
            <w:rStyle w:val="Hyperlink"/>
            <w:noProof/>
            <w:lang w:val="sr-Cyrl-BA"/>
          </w:rPr>
          <w:t>Члан 10.4. Поверљивост података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_Toc464556773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19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37288AC6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74" w:history="1">
        <w:r w:rsidR="00393647" w:rsidRPr="007736EC">
          <w:rPr>
            <w:rStyle w:val="Hyperlink"/>
            <w:noProof/>
            <w:lang w:val="sr-Cyrl-BA"/>
          </w:rPr>
          <w:t>Члан 10.5. Допуне и измене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_Toc464556774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19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2960A6DF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75" w:history="1">
        <w:r w:rsidR="00393647" w:rsidRPr="007736EC">
          <w:rPr>
            <w:rStyle w:val="Hyperlink"/>
            <w:noProof/>
            <w:lang w:val="sr-Cyrl-BA"/>
          </w:rPr>
          <w:t>Члан 10.6. Закони који се примењују и решавање спорова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_Toc464556775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19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7BEE83C9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76" w:history="1">
        <w:r w:rsidR="00393647" w:rsidRPr="007736EC">
          <w:rPr>
            <w:rStyle w:val="Hyperlink"/>
            <w:noProof/>
            <w:lang w:val="sr-Cyrl-BA"/>
          </w:rPr>
          <w:t>Члан 10.7. Обавештења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_Toc464556776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20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0842C0DE" w14:textId="77777777" w:rsidR="00393647" w:rsidRPr="007736EC" w:rsidRDefault="00C27050">
      <w:pPr>
        <w:pStyle w:val="TOC3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77" w:history="1">
        <w:r w:rsidR="00393647" w:rsidRPr="007736EC">
          <w:rPr>
            <w:rStyle w:val="Hyperlink"/>
            <w:noProof/>
            <w:lang w:val="sr-Cyrl-BA"/>
          </w:rPr>
          <w:t>Члан 10.8. Списак анекса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_Toc464556777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20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03EDA818" w14:textId="77777777" w:rsidR="00393647" w:rsidRPr="007736EC" w:rsidRDefault="00C27050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78" w:history="1">
        <w:r w:rsidR="00393647" w:rsidRPr="007736EC">
          <w:rPr>
            <w:rStyle w:val="Hyperlink"/>
            <w:noProof/>
            <w:lang w:val="sr-Cyrl-BA"/>
          </w:rPr>
          <w:t>Анекс 1. Регистрациони формулар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_Toc464556778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21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4F5650F9" w14:textId="77777777" w:rsidR="00393647" w:rsidRPr="007736EC" w:rsidRDefault="00C27050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79" w:history="1">
        <w:r w:rsidR="00393647" w:rsidRPr="007736EC">
          <w:rPr>
            <w:rStyle w:val="Hyperlink"/>
            <w:noProof/>
            <w:lang w:val="sr-Cyrl-BA"/>
          </w:rPr>
          <w:t>Анекс 2. Списак особа за контакт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_Toc464556779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24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3D6D3966" w14:textId="77777777" w:rsidR="00393647" w:rsidRPr="007736EC" w:rsidRDefault="00C27050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80" w:history="1">
        <w:r w:rsidR="00393647" w:rsidRPr="007736EC">
          <w:rPr>
            <w:rStyle w:val="Hyperlink"/>
            <w:noProof/>
            <w:lang w:val="sr-Cyrl-BA"/>
          </w:rPr>
          <w:t>Анекс 3. Рокови за унутардневне процедуре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_Toc464556780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25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223FC8D6" w14:textId="77777777" w:rsidR="00393647" w:rsidRPr="007736EC" w:rsidRDefault="00C27050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81" w:history="1">
        <w:r w:rsidR="00393647" w:rsidRPr="007736EC">
          <w:rPr>
            <w:rStyle w:val="Hyperlink"/>
            <w:noProof/>
            <w:lang w:val="sr-Cyrl-BA"/>
          </w:rPr>
          <w:t>Анекс 4. Регистрација на алокациону платформу</w:t>
        </w:r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_Toc464556781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26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040877DD" w14:textId="11CC841B" w:rsidR="00393647" w:rsidRPr="007736EC" w:rsidRDefault="00C27050">
      <w:pPr>
        <w:pStyle w:val="TOC1"/>
        <w:tabs>
          <w:tab w:val="right" w:leader="dot" w:pos="9350"/>
        </w:tabs>
        <w:rPr>
          <w:rFonts w:ascii="Calibri" w:eastAsia="Times New Roman" w:hAnsi="Calibri"/>
          <w:noProof/>
          <w:sz w:val="22"/>
          <w:lang w:val="sr-Cyrl-BA"/>
        </w:rPr>
      </w:pPr>
      <w:hyperlink w:anchor="_Toc464556782" w:history="1">
        <w:r w:rsidR="00393647" w:rsidRPr="007736EC">
          <w:rPr>
            <w:noProof/>
            <w:webHidden/>
            <w:lang w:val="sr-Cyrl-BA"/>
          </w:rPr>
          <w:tab/>
        </w:r>
        <w:r w:rsidR="00393647" w:rsidRPr="007736EC">
          <w:rPr>
            <w:noProof/>
            <w:webHidden/>
            <w:lang w:val="sr-Cyrl-BA"/>
          </w:rPr>
          <w:fldChar w:fldCharType="begin"/>
        </w:r>
        <w:r w:rsidR="00393647" w:rsidRPr="007736EC">
          <w:rPr>
            <w:noProof/>
            <w:webHidden/>
            <w:lang w:val="sr-Cyrl-BA"/>
          </w:rPr>
          <w:instrText xml:space="preserve"> PAGEREF _Toc464556782 \h </w:instrText>
        </w:r>
        <w:r w:rsidR="00393647" w:rsidRPr="007736EC">
          <w:rPr>
            <w:noProof/>
            <w:webHidden/>
            <w:lang w:val="sr-Cyrl-BA"/>
          </w:rPr>
        </w:r>
        <w:r w:rsidR="00393647" w:rsidRPr="007736EC">
          <w:rPr>
            <w:noProof/>
            <w:webHidden/>
            <w:lang w:val="sr-Cyrl-BA"/>
          </w:rPr>
          <w:fldChar w:fldCharType="separate"/>
        </w:r>
        <w:r w:rsidR="00393647" w:rsidRPr="007736EC">
          <w:rPr>
            <w:noProof/>
            <w:webHidden/>
            <w:lang w:val="sr-Cyrl-BA"/>
          </w:rPr>
          <w:t>27</w:t>
        </w:r>
        <w:r w:rsidR="00393647" w:rsidRPr="007736EC">
          <w:rPr>
            <w:noProof/>
            <w:webHidden/>
            <w:lang w:val="sr-Cyrl-BA"/>
          </w:rPr>
          <w:fldChar w:fldCharType="end"/>
        </w:r>
      </w:hyperlink>
    </w:p>
    <w:p w14:paraId="53EAFCA7" w14:textId="77777777" w:rsidR="00D01EE4" w:rsidRPr="007736EC" w:rsidRDefault="00D01EE4">
      <w:pPr>
        <w:rPr>
          <w:lang w:val="sr-Cyrl-BA"/>
        </w:rPr>
      </w:pPr>
      <w:r w:rsidRPr="007736EC">
        <w:rPr>
          <w:b/>
          <w:bCs/>
          <w:noProof/>
          <w:lang w:val="sr-Cyrl-BA"/>
        </w:rPr>
        <w:fldChar w:fldCharType="end"/>
      </w:r>
    </w:p>
    <w:p w14:paraId="78EB6250" w14:textId="77777777" w:rsidR="00EE17D5" w:rsidRPr="007736EC" w:rsidRDefault="00EE17D5" w:rsidP="00D01EE4">
      <w:pPr>
        <w:rPr>
          <w:lang w:val="sr-Cyrl-BA"/>
        </w:rPr>
      </w:pPr>
      <w:r w:rsidRPr="007736EC">
        <w:rPr>
          <w:szCs w:val="24"/>
          <w:lang w:val="sr-Cyrl-BA"/>
        </w:rPr>
        <w:br w:type="page"/>
      </w:r>
      <w:r w:rsidR="0009732D" w:rsidRPr="007736EC">
        <w:rPr>
          <w:szCs w:val="24"/>
          <w:lang w:val="sr-Cyrl-BA"/>
        </w:rPr>
        <w:lastRenderedPageBreak/>
        <w:t xml:space="preserve">Појмови </w:t>
      </w:r>
      <w:r w:rsidR="00A45770" w:rsidRPr="007736EC">
        <w:rPr>
          <w:lang w:val="sr-Cyrl-BA"/>
        </w:rPr>
        <w:t>и</w:t>
      </w:r>
      <w:r w:rsidR="00D216D9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дефиниције</w:t>
      </w:r>
      <w:r w:rsidRPr="007736EC">
        <w:rPr>
          <w:lang w:val="sr-Cyrl-BA"/>
        </w:rPr>
        <w:t xml:space="preserve"> </w:t>
      </w:r>
    </w:p>
    <w:p w14:paraId="79279A7C" w14:textId="77777777" w:rsidR="00EE17D5" w:rsidRPr="007736EC" w:rsidRDefault="00EE17D5" w:rsidP="00EE17D5">
      <w:pPr>
        <w:pStyle w:val="Default"/>
        <w:jc w:val="both"/>
        <w:rPr>
          <w:rFonts w:ascii="Times New Roman" w:hAnsi="Times New Roman" w:cs="Times New Roman"/>
          <w:lang w:val="sr-Cyrl-BA"/>
        </w:rPr>
      </w:pPr>
    </w:p>
    <w:p w14:paraId="7F5E77F6" w14:textId="77777777" w:rsidR="00EE17D5" w:rsidRPr="007736EC" w:rsidRDefault="00A45770" w:rsidP="0077648C">
      <w:pPr>
        <w:rPr>
          <w:lang w:val="sr-Cyrl-BA"/>
        </w:rPr>
      </w:pPr>
      <w:r w:rsidRPr="007736EC">
        <w:rPr>
          <w:lang w:val="sr-Cyrl-BA"/>
        </w:rPr>
        <w:t>У</w:t>
      </w:r>
      <w:r w:rsidR="00EE17D5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Правилима</w:t>
      </w:r>
      <w:r w:rsidR="00A97C4F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за</w:t>
      </w:r>
      <w:r w:rsidR="00A97C4F" w:rsidRPr="007736EC">
        <w:rPr>
          <w:i/>
          <w:lang w:val="sr-Cyrl-BA"/>
        </w:rPr>
        <w:t xml:space="preserve"> </w:t>
      </w:r>
      <w:r w:rsidR="00D52F0F" w:rsidRPr="007736EC">
        <w:rPr>
          <w:i/>
          <w:lang w:val="sr-Cyrl-BA"/>
        </w:rPr>
        <w:t xml:space="preserve">унутардневну </w:t>
      </w:r>
      <w:r w:rsidR="00F7174D" w:rsidRPr="007736EC">
        <w:rPr>
          <w:i/>
          <w:lang w:val="sr-Cyrl-BA"/>
        </w:rPr>
        <w:t xml:space="preserve">доделу </w:t>
      </w:r>
      <w:r w:rsidRPr="007736EC">
        <w:rPr>
          <w:i/>
          <w:lang w:val="sr-Cyrl-BA"/>
        </w:rPr>
        <w:t>капацитета</w:t>
      </w:r>
      <w:r w:rsidR="00A97C4F" w:rsidRPr="007736EC">
        <w:rPr>
          <w:i/>
          <w:lang w:val="sr-Cyrl-BA"/>
        </w:rPr>
        <w:t xml:space="preserve"> </w:t>
      </w:r>
      <w:r w:rsidR="00A97C4F" w:rsidRPr="007736EC">
        <w:rPr>
          <w:lang w:val="sr-Cyrl-BA"/>
        </w:rPr>
        <w:t>(</w:t>
      </w:r>
      <w:r w:rsidRPr="007736EC">
        <w:rPr>
          <w:lang w:val="sr-Cyrl-BA"/>
        </w:rPr>
        <w:t>укључујући</w:t>
      </w:r>
      <w:r w:rsidR="00A97C4F" w:rsidRPr="007736EC">
        <w:rPr>
          <w:lang w:val="sr-Cyrl-BA"/>
        </w:rPr>
        <w:t xml:space="preserve"> </w:t>
      </w:r>
      <w:r w:rsidRPr="007736EC">
        <w:rPr>
          <w:lang w:val="sr-Cyrl-BA"/>
        </w:rPr>
        <w:t>анексе</w:t>
      </w:r>
      <w:r w:rsidR="00A97C4F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A97C4F" w:rsidRPr="007736EC">
        <w:rPr>
          <w:lang w:val="sr-Cyrl-BA"/>
        </w:rPr>
        <w:t xml:space="preserve"> </w:t>
      </w:r>
      <w:r w:rsidRPr="007736EC">
        <w:rPr>
          <w:lang w:val="sr-Cyrl-BA"/>
        </w:rPr>
        <w:t>формуларе</w:t>
      </w:r>
      <w:r w:rsidR="00EE17D5" w:rsidRPr="007736EC">
        <w:rPr>
          <w:lang w:val="sr-Cyrl-BA"/>
        </w:rPr>
        <w:t xml:space="preserve">) </w:t>
      </w:r>
      <w:r w:rsidR="0009732D" w:rsidRPr="007736EC">
        <w:rPr>
          <w:lang w:val="sr-Cyrl-BA"/>
        </w:rPr>
        <w:t>појмови</w:t>
      </w:r>
      <w:r w:rsidR="00A97C4F" w:rsidRPr="007736EC">
        <w:rPr>
          <w:lang w:val="sr-Cyrl-BA"/>
        </w:rPr>
        <w:t xml:space="preserve"> </w:t>
      </w:r>
      <w:r w:rsidRPr="007736EC">
        <w:rPr>
          <w:lang w:val="sr-Cyrl-BA"/>
        </w:rPr>
        <w:t>дефинисани</w:t>
      </w:r>
      <w:r w:rsidR="00A97C4F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A97C4F" w:rsidRPr="007736EC">
        <w:rPr>
          <w:lang w:val="sr-Cyrl-BA"/>
        </w:rPr>
        <w:t xml:space="preserve"> </w:t>
      </w:r>
      <w:r w:rsidRPr="007736EC">
        <w:rPr>
          <w:lang w:val="sr-Cyrl-BA"/>
        </w:rPr>
        <w:t>овом</w:t>
      </w:r>
      <w:r w:rsidR="00A97C4F" w:rsidRPr="007736EC">
        <w:rPr>
          <w:lang w:val="sr-Cyrl-BA"/>
        </w:rPr>
        <w:t xml:space="preserve"> </w:t>
      </w:r>
      <w:r w:rsidRPr="007736EC">
        <w:rPr>
          <w:lang w:val="sr-Cyrl-BA"/>
        </w:rPr>
        <w:t>одељку</w:t>
      </w:r>
      <w:r w:rsidR="00EE17D5" w:rsidRPr="007736EC">
        <w:rPr>
          <w:lang w:val="sr-Cyrl-BA"/>
        </w:rPr>
        <w:t xml:space="preserve"> (</w:t>
      </w:r>
      <w:r w:rsidR="00773629" w:rsidRPr="007736EC">
        <w:rPr>
          <w:lang w:val="sr-Cyrl-BA"/>
        </w:rPr>
        <w:t xml:space="preserve">што се односи и на </w:t>
      </w:r>
      <w:r w:rsidRPr="007736EC">
        <w:rPr>
          <w:lang w:val="sr-Cyrl-BA"/>
        </w:rPr>
        <w:t>множин</w:t>
      </w:r>
      <w:r w:rsidR="00773629" w:rsidRPr="007736EC">
        <w:rPr>
          <w:lang w:val="sr-Cyrl-BA"/>
        </w:rPr>
        <w:t>у где је то неопходно</w:t>
      </w:r>
      <w:r w:rsidR="00EE17D5" w:rsidRPr="007736EC">
        <w:rPr>
          <w:lang w:val="sr-Cyrl-BA"/>
        </w:rPr>
        <w:t xml:space="preserve">) </w:t>
      </w:r>
      <w:r w:rsidRPr="007736EC">
        <w:rPr>
          <w:lang w:val="sr-Cyrl-BA"/>
        </w:rPr>
        <w:t>имају</w:t>
      </w:r>
      <w:r w:rsidR="00317109" w:rsidRPr="007736EC">
        <w:rPr>
          <w:lang w:val="sr-Cyrl-BA"/>
        </w:rPr>
        <w:t xml:space="preserve"> </w:t>
      </w:r>
      <w:r w:rsidRPr="007736EC">
        <w:rPr>
          <w:lang w:val="sr-Cyrl-BA"/>
        </w:rPr>
        <w:t>значења</w:t>
      </w:r>
      <w:r w:rsidR="00317109" w:rsidRPr="007736EC">
        <w:rPr>
          <w:lang w:val="sr-Cyrl-BA"/>
        </w:rPr>
        <w:t xml:space="preserve"> </w:t>
      </w:r>
      <w:r w:rsidRPr="007736EC">
        <w:rPr>
          <w:lang w:val="sr-Cyrl-BA"/>
        </w:rPr>
        <w:t>наведена</w:t>
      </w:r>
      <w:r w:rsidR="00317109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317109" w:rsidRPr="007736EC">
        <w:rPr>
          <w:lang w:val="sr-Cyrl-BA"/>
        </w:rPr>
        <w:t xml:space="preserve"> </w:t>
      </w:r>
      <w:r w:rsidRPr="007736EC">
        <w:rPr>
          <w:lang w:val="sr-Cyrl-BA"/>
        </w:rPr>
        <w:t>овом</w:t>
      </w:r>
      <w:r w:rsidR="00317109" w:rsidRPr="007736EC">
        <w:rPr>
          <w:lang w:val="sr-Cyrl-BA"/>
        </w:rPr>
        <w:t xml:space="preserve"> </w:t>
      </w:r>
      <w:r w:rsidRPr="007736EC">
        <w:rPr>
          <w:lang w:val="sr-Cyrl-BA"/>
        </w:rPr>
        <w:t>одељку</w:t>
      </w:r>
      <w:r w:rsidR="00EE17D5" w:rsidRPr="007736EC">
        <w:rPr>
          <w:lang w:val="sr-Cyrl-BA"/>
        </w:rPr>
        <w:t xml:space="preserve"> </w:t>
      </w:r>
      <w:r w:rsidR="00317109" w:rsidRPr="007736EC">
        <w:rPr>
          <w:lang w:val="sr-Cyrl-BA"/>
        </w:rPr>
        <w:t>(</w:t>
      </w:r>
      <w:r w:rsidRPr="007736EC">
        <w:rPr>
          <w:lang w:val="sr-Cyrl-BA"/>
        </w:rPr>
        <w:t>осим</w:t>
      </w:r>
      <w:r w:rsidR="00317109" w:rsidRPr="007736EC">
        <w:rPr>
          <w:lang w:val="sr-Cyrl-BA"/>
        </w:rPr>
        <w:t xml:space="preserve"> </w:t>
      </w:r>
      <w:r w:rsidRPr="007736EC">
        <w:rPr>
          <w:lang w:val="sr-Cyrl-BA"/>
        </w:rPr>
        <w:t>ако</w:t>
      </w:r>
      <w:r w:rsidR="00317109" w:rsidRPr="007736EC">
        <w:rPr>
          <w:lang w:val="sr-Cyrl-BA"/>
        </w:rPr>
        <w:t xml:space="preserve"> </w:t>
      </w:r>
      <w:r w:rsidRPr="007736EC">
        <w:rPr>
          <w:lang w:val="sr-Cyrl-BA"/>
        </w:rPr>
        <w:t>контекст</w:t>
      </w:r>
      <w:r w:rsidR="00317109" w:rsidRPr="007736EC">
        <w:rPr>
          <w:lang w:val="sr-Cyrl-BA"/>
        </w:rPr>
        <w:t xml:space="preserve"> </w:t>
      </w:r>
      <w:r w:rsidRPr="007736EC">
        <w:rPr>
          <w:lang w:val="sr-Cyrl-BA"/>
        </w:rPr>
        <w:t>не</w:t>
      </w:r>
      <w:r w:rsidR="00317109" w:rsidRPr="007736EC">
        <w:rPr>
          <w:lang w:val="sr-Cyrl-BA"/>
        </w:rPr>
        <w:t xml:space="preserve"> </w:t>
      </w:r>
      <w:r w:rsidRPr="007736EC">
        <w:rPr>
          <w:lang w:val="sr-Cyrl-BA"/>
        </w:rPr>
        <w:t>захтева</w:t>
      </w:r>
      <w:r w:rsidR="00317109" w:rsidRPr="007736EC">
        <w:rPr>
          <w:lang w:val="sr-Cyrl-BA"/>
        </w:rPr>
        <w:t xml:space="preserve"> </w:t>
      </w:r>
      <w:r w:rsidRPr="007736EC">
        <w:rPr>
          <w:lang w:val="sr-Cyrl-BA"/>
        </w:rPr>
        <w:t>другачије</w:t>
      </w:r>
      <w:r w:rsidR="00317109" w:rsidRPr="007736EC">
        <w:rPr>
          <w:lang w:val="sr-Cyrl-BA"/>
        </w:rPr>
        <w:t>).</w:t>
      </w:r>
      <w:r w:rsidR="00EE17D5" w:rsidRPr="007736EC">
        <w:rPr>
          <w:lang w:val="sr-Cyrl-BA"/>
        </w:rPr>
        <w:t xml:space="preserve"> </w:t>
      </w:r>
    </w:p>
    <w:p w14:paraId="662D0E61" w14:textId="77777777" w:rsidR="00F3165D" w:rsidRPr="007736EC" w:rsidRDefault="00F3165D" w:rsidP="0077648C">
      <w:pPr>
        <w:rPr>
          <w:lang w:val="sr-Cyrl-BA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603"/>
      </w:tblGrid>
      <w:tr w:rsidR="00BC30CD" w:rsidRPr="007736EC" w14:paraId="565294C4" w14:textId="77777777" w:rsidTr="006B606B">
        <w:tc>
          <w:tcPr>
            <w:tcW w:w="2268" w:type="dxa"/>
            <w:shd w:val="clear" w:color="auto" w:fill="auto"/>
          </w:tcPr>
          <w:p w14:paraId="698D7C5F" w14:textId="77777777" w:rsidR="00BC30CD" w:rsidRPr="007736EC" w:rsidRDefault="00BC30CD" w:rsidP="0078639A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Алокациона платформа</w:t>
            </w:r>
          </w:p>
        </w:tc>
        <w:tc>
          <w:tcPr>
            <w:tcW w:w="7603" w:type="dxa"/>
            <w:shd w:val="clear" w:color="auto" w:fill="auto"/>
          </w:tcPr>
          <w:p w14:paraId="73E9403F" w14:textId="36EDD76E" w:rsidR="00BC30CD" w:rsidRPr="007736EC" w:rsidRDefault="001A5813" w:rsidP="0060064A">
            <w:pPr>
              <w:rPr>
                <w:color w:val="0000FF"/>
                <w:u w:val="single"/>
                <w:lang w:val="sr-Cyrl-BA"/>
              </w:rPr>
            </w:pPr>
            <w:r w:rsidRPr="007736EC">
              <w:rPr>
                <w:lang w:val="sr-Cyrl-BA"/>
              </w:rPr>
              <w:t>е</w:t>
            </w:r>
            <w:r w:rsidR="00BC30CD" w:rsidRPr="007736EC">
              <w:rPr>
                <w:lang w:val="sr-Cyrl-BA"/>
              </w:rPr>
              <w:t xml:space="preserve">лектронска веб-заснована апликација са ограниченим приступом којом управља </w:t>
            </w:r>
            <w:r w:rsidR="00BC30CD" w:rsidRPr="007736EC">
              <w:rPr>
                <w:i/>
                <w:lang w:val="sr-Cyrl-BA"/>
              </w:rPr>
              <w:t>Додељивач преносног капацитета</w:t>
            </w:r>
            <w:r w:rsidR="00BC30CD" w:rsidRPr="007736EC">
              <w:rPr>
                <w:lang w:val="sr-Cyrl-BA"/>
              </w:rPr>
              <w:t xml:space="preserve"> доступна на адреси</w:t>
            </w:r>
            <w:r w:rsidR="00EB78D1" w:rsidRPr="007736EC">
              <w:rPr>
                <w:lang w:val="sr-Cyrl-BA"/>
              </w:rPr>
              <w:t xml:space="preserve"> </w:t>
            </w:r>
            <w:r w:rsidR="004723C8" w:rsidRPr="007736EC">
              <w:rPr>
                <w:rStyle w:val="Hyperlink"/>
                <w:lang w:val="sr-Cyrl-BA"/>
              </w:rPr>
              <w:t>https://scheduling.nosbih.ba/External-Scheduling-Client/</w:t>
            </w:r>
            <w:r w:rsidR="00BC30CD" w:rsidRPr="007736EC">
              <w:rPr>
                <w:lang w:val="sr-Cyrl-BA"/>
              </w:rPr>
              <w:t xml:space="preserve">. Унутардневна алокација коју спроводи </w:t>
            </w:r>
            <w:r w:rsidR="00BC30CD" w:rsidRPr="007736EC">
              <w:rPr>
                <w:i/>
                <w:lang w:val="sr-Cyrl-BA"/>
              </w:rPr>
              <w:t>Додељивач преносног капацитета</w:t>
            </w:r>
            <w:r w:rsidR="00BC30CD" w:rsidRPr="007736EC">
              <w:rPr>
                <w:lang w:val="sr-Cyrl-BA"/>
              </w:rPr>
              <w:t xml:space="preserve"> врши се  преко </w:t>
            </w:r>
            <w:r w:rsidR="00BC30CD" w:rsidRPr="007736EC">
              <w:rPr>
                <w:i/>
                <w:lang w:val="sr-Cyrl-BA"/>
              </w:rPr>
              <w:t>Алокационе платформе.</w:t>
            </w:r>
          </w:p>
        </w:tc>
      </w:tr>
      <w:tr w:rsidR="00BC30CD" w:rsidRPr="007736EC" w14:paraId="39B1A64C" w14:textId="77777777" w:rsidTr="006B606B">
        <w:tc>
          <w:tcPr>
            <w:tcW w:w="2268" w:type="dxa"/>
            <w:shd w:val="clear" w:color="auto" w:fill="auto"/>
          </w:tcPr>
          <w:p w14:paraId="392201FD" w14:textId="77777777" w:rsidR="00BC30CD" w:rsidRPr="007736EC" w:rsidRDefault="00BC30CD" w:rsidP="002B00AC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Ванредне ситуације</w:t>
            </w:r>
          </w:p>
        </w:tc>
        <w:tc>
          <w:tcPr>
            <w:tcW w:w="7603" w:type="dxa"/>
            <w:shd w:val="clear" w:color="auto" w:fill="auto"/>
          </w:tcPr>
          <w:p w14:paraId="68B31821" w14:textId="6DF4C590" w:rsidR="00BC30CD" w:rsidRPr="007736EC" w:rsidRDefault="001A5813" w:rsidP="002427FD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у</w:t>
            </w:r>
            <w:r w:rsidR="00BC30CD" w:rsidRPr="007736EC">
              <w:rPr>
                <w:lang w:val="sr-Cyrl-BA"/>
              </w:rPr>
              <w:t xml:space="preserve">слови и/или догађаји и/или околности који на основу стручне оцене </w:t>
            </w:r>
            <w:r w:rsidR="00816196" w:rsidRPr="007736EC">
              <w:rPr>
                <w:i/>
                <w:lang w:val="sr-Cyrl-BA"/>
              </w:rPr>
              <w:t>НОСБиХ</w:t>
            </w:r>
            <w:r w:rsidR="00BC30CD" w:rsidRPr="007736EC">
              <w:rPr>
                <w:lang w:val="sr-Cyrl-BA"/>
              </w:rPr>
              <w:t xml:space="preserve"> и/или </w:t>
            </w:r>
            <w:r w:rsidR="00BC30CD" w:rsidRPr="007736EC">
              <w:rPr>
                <w:i/>
                <w:lang w:val="sr-Cyrl-BA"/>
              </w:rPr>
              <w:t>ЕМС</w:t>
            </w:r>
            <w:r w:rsidR="00BC30CD" w:rsidRPr="007736EC">
              <w:rPr>
                <w:lang w:val="sr-Cyrl-BA"/>
              </w:rPr>
              <w:t xml:space="preserve"> доводе у ризик сигурност  испоруке, снабдевања или преноса електричне енергије, или техничку безбедност предметног националног преносног система, или његовог значајнијег дела</w:t>
            </w:r>
          </w:p>
        </w:tc>
      </w:tr>
      <w:tr w:rsidR="00BC30CD" w:rsidRPr="007736EC" w14:paraId="2A7E8C17" w14:textId="77777777" w:rsidTr="006B606B">
        <w:tc>
          <w:tcPr>
            <w:tcW w:w="2268" w:type="dxa"/>
            <w:shd w:val="clear" w:color="auto" w:fill="auto"/>
          </w:tcPr>
          <w:p w14:paraId="6F457232" w14:textId="77777777" w:rsidR="00BC30CD" w:rsidRPr="007736EC" w:rsidRDefault="00BC30CD" w:rsidP="00117629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bCs/>
                <w:szCs w:val="24"/>
                <w:lang w:val="sr-Cyrl-BA"/>
              </w:rPr>
              <w:t>Виша сила</w:t>
            </w:r>
          </w:p>
        </w:tc>
        <w:tc>
          <w:tcPr>
            <w:tcW w:w="7603" w:type="dxa"/>
            <w:shd w:val="clear" w:color="auto" w:fill="auto"/>
          </w:tcPr>
          <w:p w14:paraId="563AD808" w14:textId="7DF2F53D" w:rsidR="00BC30CD" w:rsidRPr="007736EC" w:rsidRDefault="001A5813" w:rsidP="00C9739B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у</w:t>
            </w:r>
            <w:r w:rsidR="00E65EB6" w:rsidRPr="007736EC">
              <w:rPr>
                <w:lang w:val="sr-Cyrl-BA"/>
              </w:rPr>
              <w:t xml:space="preserve">слови, догађаји, или околности који су, као и њихове последице, изван реалне контроле </w:t>
            </w:r>
            <w:r w:rsidR="00816196" w:rsidRPr="007736EC">
              <w:rPr>
                <w:i/>
                <w:lang w:val="sr-Cyrl-BA"/>
              </w:rPr>
              <w:t>НОСБиХ</w:t>
            </w:r>
            <w:r w:rsidR="00E65EB6" w:rsidRPr="007736EC">
              <w:rPr>
                <w:i/>
                <w:lang w:val="sr-Cyrl-BA"/>
              </w:rPr>
              <w:t>-а</w:t>
            </w:r>
            <w:r w:rsidR="00E65EB6" w:rsidRPr="007736EC">
              <w:rPr>
                <w:lang w:val="sr-Cyrl-BA"/>
              </w:rPr>
              <w:t xml:space="preserve"> или </w:t>
            </w:r>
            <w:r w:rsidR="00E65EB6" w:rsidRPr="007736EC">
              <w:rPr>
                <w:i/>
                <w:lang w:val="sr-Cyrl-BA"/>
              </w:rPr>
              <w:t>ЕМС-а</w:t>
            </w:r>
            <w:r w:rsidR="00E65EB6" w:rsidRPr="007736EC">
              <w:rPr>
                <w:lang w:val="sr-Cyrl-BA"/>
              </w:rPr>
              <w:t xml:space="preserve">, а који се не могу спречити ни превазићи на основу реалних предвиђања и деловања, као што су (не ограничавајући се на међународне наметнуте слободне токове електричне енергије) атмосферске појаве које нису могле бити избегнуте због њиховог узрока обима, </w:t>
            </w:r>
            <w:r w:rsidR="00C9739B" w:rsidRPr="007736EC">
              <w:rPr>
                <w:lang w:val="sr-Cyrl-BA"/>
              </w:rPr>
              <w:t xml:space="preserve">или </w:t>
            </w:r>
            <w:r w:rsidR="00E65EB6" w:rsidRPr="007736EC">
              <w:rPr>
                <w:lang w:val="sr-Cyrl-BA"/>
              </w:rPr>
              <w:t xml:space="preserve">трајања, затим, неочекиване или неизбежне хаварије, односно, ограничења рада производних капацитета, ако  </w:t>
            </w:r>
            <w:r w:rsidR="00816196" w:rsidRPr="007736EC">
              <w:rPr>
                <w:i/>
                <w:lang w:val="sr-Cyrl-BA"/>
              </w:rPr>
              <w:t>НОСБиХ</w:t>
            </w:r>
            <w:r w:rsidR="00E65EB6" w:rsidRPr="007736EC">
              <w:rPr>
                <w:lang w:val="sr-Cyrl-BA"/>
              </w:rPr>
              <w:t xml:space="preserve"> или </w:t>
            </w:r>
            <w:r w:rsidR="00E65EB6" w:rsidRPr="007736EC">
              <w:rPr>
                <w:i/>
                <w:lang w:val="sr-Cyrl-BA"/>
              </w:rPr>
              <w:t>ЕМС</w:t>
            </w:r>
            <w:r w:rsidR="00E65EB6" w:rsidRPr="007736EC">
              <w:rPr>
                <w:lang w:val="sr-Cyrl-BA"/>
              </w:rPr>
              <w:t xml:space="preserve"> против њих могу  предузети једино мере којима се угрожава сигурност испоруке и снабдевања, као и све оно што не може бити решено мерама којима са техничке, финансијске или економске тачке гледишта реално располажу </w:t>
            </w:r>
            <w:r w:rsidR="00816196" w:rsidRPr="007736EC">
              <w:rPr>
                <w:i/>
                <w:lang w:val="sr-Cyrl-BA"/>
              </w:rPr>
              <w:t>НОСБиХ</w:t>
            </w:r>
            <w:r w:rsidR="00E65EB6" w:rsidRPr="007736EC">
              <w:rPr>
                <w:lang w:val="sr-Cyrl-BA"/>
              </w:rPr>
              <w:t xml:space="preserve"> или </w:t>
            </w:r>
            <w:r w:rsidR="00E65EB6" w:rsidRPr="007736EC">
              <w:rPr>
                <w:i/>
                <w:lang w:val="sr-Cyrl-BA"/>
              </w:rPr>
              <w:t>ЕМС</w:t>
            </w:r>
          </w:p>
        </w:tc>
      </w:tr>
      <w:tr w:rsidR="00BC30CD" w:rsidRPr="007736EC" w14:paraId="22FEBF34" w14:textId="77777777" w:rsidTr="00E1593B">
        <w:tc>
          <w:tcPr>
            <w:tcW w:w="2268" w:type="dxa"/>
            <w:shd w:val="clear" w:color="auto" w:fill="auto"/>
          </w:tcPr>
          <w:p w14:paraId="53D11862" w14:textId="77777777" w:rsidR="00BC30CD" w:rsidRPr="007736EC" w:rsidRDefault="00BC30CD" w:rsidP="00117629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szCs w:val="24"/>
                <w:lang w:val="sr-Cyrl-BA"/>
              </w:rPr>
              <w:t>Дневна аукција</w:t>
            </w:r>
          </w:p>
        </w:tc>
        <w:tc>
          <w:tcPr>
            <w:tcW w:w="7603" w:type="dxa"/>
            <w:shd w:val="clear" w:color="auto" w:fill="auto"/>
          </w:tcPr>
          <w:p w14:paraId="17A15320" w14:textId="06E28614" w:rsidR="00BC30CD" w:rsidRPr="007736EC" w:rsidRDefault="001A5813" w:rsidP="00F25F44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а</w:t>
            </w:r>
            <w:r w:rsidR="00BC30CD" w:rsidRPr="007736EC">
              <w:rPr>
                <w:lang w:val="sr-Cyrl-BA"/>
              </w:rPr>
              <w:t>укција обављена у складу са Правилима за дневне аукције</w:t>
            </w:r>
            <w:r w:rsidR="00BC30CD" w:rsidRPr="007736EC">
              <w:rPr>
                <w:i/>
                <w:lang w:val="sr-Cyrl-BA"/>
              </w:rPr>
              <w:t xml:space="preserve"> </w:t>
            </w:r>
            <w:r w:rsidR="00BC30CD" w:rsidRPr="007736EC">
              <w:rPr>
                <w:lang w:val="sr-Cyrl-BA"/>
              </w:rPr>
              <w:t xml:space="preserve">за </w:t>
            </w:r>
            <w:r w:rsidR="00480920" w:rsidRPr="007736EC">
              <w:rPr>
                <w:lang w:val="sr-Cyrl-BA"/>
              </w:rPr>
              <w:t>расподелу</w:t>
            </w:r>
            <w:r w:rsidR="00245CD8" w:rsidRPr="007736EC">
              <w:rPr>
                <w:lang w:val="sr-Cyrl-BA"/>
              </w:rPr>
              <w:t xml:space="preserve"> </w:t>
            </w:r>
            <w:r w:rsidR="00BC30CD" w:rsidRPr="007736EC">
              <w:rPr>
                <w:lang w:val="sr-Cyrl-BA"/>
              </w:rPr>
              <w:t>преносних</w:t>
            </w:r>
            <w:r w:rsidR="00BC30CD" w:rsidRPr="007736EC">
              <w:rPr>
                <w:i/>
                <w:lang w:val="sr-Cyrl-BA"/>
              </w:rPr>
              <w:t xml:space="preserve"> </w:t>
            </w:r>
            <w:r w:rsidR="00BC30CD" w:rsidRPr="007736EC">
              <w:rPr>
                <w:lang w:val="sr-Cyrl-BA"/>
              </w:rPr>
              <w:t xml:space="preserve">капацитета на граници </w:t>
            </w:r>
            <w:r w:rsidR="00B2448F" w:rsidRPr="007736EC">
              <w:rPr>
                <w:lang w:val="sr-Cyrl-BA"/>
              </w:rPr>
              <w:t>између зона трговања</w:t>
            </w:r>
            <w:r w:rsidR="00A656DF" w:rsidRPr="007736EC">
              <w:rPr>
                <w:lang w:val="sr-Cyrl-BA"/>
              </w:rPr>
              <w:t xml:space="preserve"> </w:t>
            </w:r>
            <w:r w:rsidR="00245CD8" w:rsidRPr="007736EC">
              <w:rPr>
                <w:lang w:val="sr-Cyrl-BA"/>
              </w:rPr>
              <w:t xml:space="preserve">ЕМС </w:t>
            </w:r>
            <w:r w:rsidR="00393B95" w:rsidRPr="007736EC">
              <w:rPr>
                <w:lang w:val="sr-Cyrl-BA"/>
              </w:rPr>
              <w:t xml:space="preserve">АД </w:t>
            </w:r>
            <w:r w:rsidR="00245CD8" w:rsidRPr="007736EC">
              <w:rPr>
                <w:lang w:val="sr-Cyrl-BA"/>
              </w:rPr>
              <w:t xml:space="preserve">Београд </w:t>
            </w:r>
            <w:r w:rsidR="00BC30CD" w:rsidRPr="007736EC">
              <w:rPr>
                <w:lang w:val="sr-Cyrl-BA"/>
              </w:rPr>
              <w:t xml:space="preserve"> </w:t>
            </w:r>
            <w:r w:rsidR="00245CD8" w:rsidRPr="007736EC">
              <w:rPr>
                <w:lang w:val="sr-Cyrl-BA"/>
              </w:rPr>
              <w:t>(”</w:t>
            </w:r>
            <w:r w:rsidR="00BC30CD" w:rsidRPr="007736EC">
              <w:rPr>
                <w:lang w:val="sr-Cyrl-BA"/>
              </w:rPr>
              <w:t>ЕМС</w:t>
            </w:r>
            <w:r w:rsidR="00245CD8" w:rsidRPr="007736EC">
              <w:rPr>
                <w:lang w:val="sr-Cyrl-BA"/>
              </w:rPr>
              <w:t>””)</w:t>
            </w:r>
            <w:r w:rsidR="00BC30CD" w:rsidRPr="007736EC">
              <w:rPr>
                <w:lang w:val="sr-Cyrl-BA"/>
              </w:rPr>
              <w:t xml:space="preserve"> и</w:t>
            </w:r>
            <w:r w:rsidR="00245CD8" w:rsidRPr="007736EC">
              <w:rPr>
                <w:lang w:val="sr-Cyrl-BA"/>
              </w:rPr>
              <w:t xml:space="preserve"> Независног оператора система у Босни и Херцеговини</w:t>
            </w:r>
            <w:r w:rsidR="00BC30CD" w:rsidRPr="007736EC">
              <w:rPr>
                <w:lang w:val="sr-Cyrl-BA"/>
              </w:rPr>
              <w:t xml:space="preserve"> </w:t>
            </w:r>
            <w:r w:rsidR="00245CD8" w:rsidRPr="007736EC">
              <w:rPr>
                <w:lang w:val="sr-Cyrl-BA"/>
              </w:rPr>
              <w:t>(”</w:t>
            </w:r>
            <w:r w:rsidR="00816196" w:rsidRPr="007736EC">
              <w:rPr>
                <w:lang w:val="sr-Cyrl-BA"/>
              </w:rPr>
              <w:t>НОСБиХ</w:t>
            </w:r>
            <w:r w:rsidR="00245CD8" w:rsidRPr="007736EC">
              <w:rPr>
                <w:lang w:val="sr-Cyrl-BA"/>
              </w:rPr>
              <w:t>”)</w:t>
            </w:r>
          </w:p>
        </w:tc>
      </w:tr>
      <w:tr w:rsidR="00BC30CD" w:rsidRPr="007736EC" w14:paraId="6735BE08" w14:textId="77777777" w:rsidTr="006B606B">
        <w:tc>
          <w:tcPr>
            <w:tcW w:w="2268" w:type="dxa"/>
            <w:shd w:val="clear" w:color="auto" w:fill="auto"/>
          </w:tcPr>
          <w:p w14:paraId="21F9F9CC" w14:textId="77777777" w:rsidR="00BC30CD" w:rsidRPr="007736EC" w:rsidRDefault="00BC30CD" w:rsidP="0077648C">
            <w:pPr>
              <w:rPr>
                <w:lang w:val="sr-Cyrl-BA"/>
              </w:rPr>
            </w:pPr>
            <w:r w:rsidRPr="007736EC">
              <w:rPr>
                <w:b/>
                <w:lang w:val="sr-Cyrl-BA"/>
              </w:rPr>
              <w:t>Додељени капацитет</w:t>
            </w:r>
          </w:p>
        </w:tc>
        <w:tc>
          <w:tcPr>
            <w:tcW w:w="7603" w:type="dxa"/>
            <w:shd w:val="clear" w:color="auto" w:fill="auto"/>
          </w:tcPr>
          <w:p w14:paraId="0DF0BAAA" w14:textId="77777777" w:rsidR="00BC30CD" w:rsidRPr="007736EC" w:rsidRDefault="00BC30CD" w:rsidP="002B00AC">
            <w:pPr>
              <w:rPr>
                <w:lang w:val="sr-Cyrl-BA"/>
              </w:rPr>
            </w:pPr>
            <w:r w:rsidRPr="007736EC">
              <w:rPr>
                <w:i/>
                <w:lang w:val="sr-Cyrl-BA"/>
              </w:rPr>
              <w:t>Капацитет</w:t>
            </w:r>
            <w:r w:rsidRPr="007736EC">
              <w:rPr>
                <w:lang w:val="sr-Cyrl-BA"/>
              </w:rPr>
              <w:t xml:space="preserve"> који је додељен у годишњим, месечним и </w:t>
            </w:r>
            <w:r w:rsidR="001A5813" w:rsidRPr="007736EC">
              <w:rPr>
                <w:lang w:val="sr-Cyrl-BA"/>
              </w:rPr>
              <w:t>дневним алокационим процедурама</w:t>
            </w:r>
          </w:p>
        </w:tc>
      </w:tr>
      <w:tr w:rsidR="00BC30CD" w:rsidRPr="007736EC" w14:paraId="114FD488" w14:textId="77777777" w:rsidTr="006B606B">
        <w:tc>
          <w:tcPr>
            <w:tcW w:w="2268" w:type="dxa"/>
            <w:shd w:val="clear" w:color="auto" w:fill="auto"/>
          </w:tcPr>
          <w:p w14:paraId="13C8348A" w14:textId="77777777" w:rsidR="00BC30CD" w:rsidRPr="007736EC" w:rsidRDefault="00BC30CD" w:rsidP="0077648C">
            <w:pPr>
              <w:rPr>
                <w:lang w:val="sr-Cyrl-BA"/>
              </w:rPr>
            </w:pPr>
            <w:r w:rsidRPr="007736EC">
              <w:rPr>
                <w:b/>
                <w:lang w:val="sr-Cyrl-BA"/>
              </w:rPr>
              <w:t>Додељени унутардневни капацитет</w:t>
            </w:r>
          </w:p>
        </w:tc>
        <w:tc>
          <w:tcPr>
            <w:tcW w:w="7603" w:type="dxa"/>
            <w:shd w:val="clear" w:color="auto" w:fill="auto"/>
          </w:tcPr>
          <w:p w14:paraId="029460BD" w14:textId="77777777" w:rsidR="00BC30CD" w:rsidRPr="007736EC" w:rsidRDefault="00BC30CD" w:rsidP="002B00AC">
            <w:pPr>
              <w:rPr>
                <w:lang w:val="sr-Cyrl-BA"/>
              </w:rPr>
            </w:pPr>
            <w:r w:rsidRPr="007736EC">
              <w:rPr>
                <w:i/>
                <w:lang w:val="sr-Cyrl-BA"/>
              </w:rPr>
              <w:t>Капацитет</w:t>
            </w:r>
            <w:r w:rsidRPr="007736EC">
              <w:rPr>
                <w:lang w:val="sr-Cyrl-BA"/>
              </w:rPr>
              <w:t xml:space="preserve"> добијен као резултат алокационог поступка који спроводи </w:t>
            </w:r>
            <w:r w:rsidRPr="007736EC">
              <w:rPr>
                <w:i/>
                <w:lang w:val="sr-Cyrl-BA"/>
              </w:rPr>
              <w:t>Додељивач преносног капацитета</w:t>
            </w:r>
            <w:r w:rsidRPr="007736EC">
              <w:rPr>
                <w:lang w:val="sr-Cyrl-BA"/>
              </w:rPr>
              <w:t xml:space="preserve"> у унутардневној алокационој процедури на начин дефинисан у одељку 6 Процедура за рас</w:t>
            </w:r>
            <w:r w:rsidR="001A5813" w:rsidRPr="007736EC">
              <w:rPr>
                <w:lang w:val="sr-Cyrl-BA"/>
              </w:rPr>
              <w:t>поделу унутардневног капацитета</w:t>
            </w:r>
          </w:p>
        </w:tc>
      </w:tr>
      <w:tr w:rsidR="00BC30CD" w:rsidRPr="007736EC" w14:paraId="2ED28EFE" w14:textId="77777777" w:rsidTr="006B606B">
        <w:tc>
          <w:tcPr>
            <w:tcW w:w="2268" w:type="dxa"/>
            <w:shd w:val="clear" w:color="auto" w:fill="auto"/>
          </w:tcPr>
          <w:p w14:paraId="3E991CC8" w14:textId="77777777" w:rsidR="00BC30CD" w:rsidRPr="007736EC" w:rsidRDefault="00BC30CD" w:rsidP="00117629">
            <w:pPr>
              <w:jc w:val="left"/>
              <w:rPr>
                <w:b/>
                <w:bCs/>
                <w:spacing w:val="2"/>
                <w:lang w:val="sr-Cyrl-BA"/>
              </w:rPr>
            </w:pPr>
            <w:r w:rsidRPr="007736EC">
              <w:rPr>
                <w:b/>
                <w:szCs w:val="24"/>
                <w:lang w:val="sr-Cyrl-BA"/>
              </w:rPr>
              <w:t>Додељивач преносног капацитета</w:t>
            </w:r>
          </w:p>
        </w:tc>
        <w:tc>
          <w:tcPr>
            <w:tcW w:w="7603" w:type="dxa"/>
            <w:shd w:val="clear" w:color="auto" w:fill="auto"/>
          </w:tcPr>
          <w:p w14:paraId="12F1F80E" w14:textId="493DF13D" w:rsidR="005C14A4" w:rsidRPr="007736EC" w:rsidRDefault="00816196" w:rsidP="005C14A4">
            <w:pPr>
              <w:rPr>
                <w:i/>
                <w:iCs/>
                <w:lang w:val="sr-Cyrl-BA"/>
              </w:rPr>
            </w:pPr>
            <w:r w:rsidRPr="007736EC">
              <w:rPr>
                <w:i/>
                <w:lang w:val="sr-Cyrl-BA"/>
              </w:rPr>
              <w:t>НОСБиХ</w:t>
            </w:r>
            <w:r w:rsidR="00BC30CD" w:rsidRPr="007736EC">
              <w:rPr>
                <w:lang w:val="sr-Cyrl-BA"/>
              </w:rPr>
              <w:t xml:space="preserve"> (у функцији </w:t>
            </w:r>
            <w:r w:rsidR="00BC30CD" w:rsidRPr="007736EC">
              <w:rPr>
                <w:i/>
                <w:lang w:val="sr-Cyrl-BA"/>
              </w:rPr>
              <w:t>Додељивача преносног капацитета</w:t>
            </w:r>
            <w:r w:rsidR="00BC30CD" w:rsidRPr="007736EC">
              <w:rPr>
                <w:i/>
                <w:iCs/>
                <w:lang w:val="sr-Cyrl-BA"/>
              </w:rPr>
              <w:t xml:space="preserve">) </w:t>
            </w:r>
          </w:p>
          <w:p w14:paraId="67C5EAEE" w14:textId="685C8EBE" w:rsidR="00BC30CD" w:rsidRPr="007736EC" w:rsidRDefault="00816196" w:rsidP="005C14A4">
            <w:pPr>
              <w:rPr>
                <w:spacing w:val="1"/>
                <w:lang w:val="sr-Cyrl-BA"/>
              </w:rPr>
            </w:pPr>
            <w:r w:rsidRPr="007736EC">
              <w:rPr>
                <w:i/>
                <w:lang w:val="sr-Cyrl-BA"/>
              </w:rPr>
              <w:lastRenderedPageBreak/>
              <w:t>НОСБиХ</w:t>
            </w:r>
            <w:r w:rsidR="00BC30CD" w:rsidRPr="007736EC">
              <w:rPr>
                <w:lang w:val="sr-Cyrl-BA"/>
              </w:rPr>
              <w:t xml:space="preserve"> подлеже свим правима и одговорности који су додељени </w:t>
            </w:r>
            <w:r w:rsidR="00BC30CD" w:rsidRPr="007736EC">
              <w:rPr>
                <w:i/>
                <w:lang w:val="sr-Cyrl-BA"/>
              </w:rPr>
              <w:t>Додељивачу преносног капацитета</w:t>
            </w:r>
          </w:p>
        </w:tc>
      </w:tr>
      <w:tr w:rsidR="000561A2" w:rsidRPr="007736EC" w14:paraId="748F276F" w14:textId="77777777" w:rsidTr="006B606B">
        <w:tc>
          <w:tcPr>
            <w:tcW w:w="2268" w:type="dxa"/>
            <w:shd w:val="clear" w:color="auto" w:fill="auto"/>
          </w:tcPr>
          <w:p w14:paraId="5EC47AA4" w14:textId="77777777" w:rsidR="000561A2" w:rsidRPr="007736EC" w:rsidRDefault="000561A2" w:rsidP="00EB5491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bCs/>
                <w:spacing w:val="-1"/>
                <w:szCs w:val="24"/>
                <w:lang w:val="sr-Cyrl-BA"/>
              </w:rPr>
              <w:lastRenderedPageBreak/>
              <w:t>EIC</w:t>
            </w:r>
            <w:r w:rsidR="00EB5491" w:rsidRPr="007736EC">
              <w:rPr>
                <w:b/>
                <w:bCs/>
                <w:spacing w:val="-1"/>
                <w:szCs w:val="24"/>
                <w:lang w:val="sr-Cyrl-BA"/>
              </w:rPr>
              <w:t xml:space="preserve"> </w:t>
            </w:r>
            <w:r w:rsidRPr="007736EC">
              <w:rPr>
                <w:b/>
                <w:bCs/>
                <w:spacing w:val="-1"/>
                <w:szCs w:val="24"/>
                <w:lang w:val="sr-Cyrl-BA"/>
              </w:rPr>
              <w:t>код</w:t>
            </w:r>
          </w:p>
        </w:tc>
        <w:tc>
          <w:tcPr>
            <w:tcW w:w="7603" w:type="dxa"/>
            <w:shd w:val="clear" w:color="auto" w:fill="auto"/>
          </w:tcPr>
          <w:p w14:paraId="32A1D3A6" w14:textId="77777777" w:rsidR="002F5D81" w:rsidRPr="007736EC" w:rsidRDefault="001A5813" w:rsidP="001A5813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и</w:t>
            </w:r>
            <w:r w:rsidR="000561A2" w:rsidRPr="007736EC">
              <w:rPr>
                <w:lang w:val="sr-Cyrl-BA"/>
              </w:rPr>
              <w:t>дентификациони код који служи за јасну идентификацију субјеката у прекограничној размени</w:t>
            </w:r>
            <w:r w:rsidR="00C55C71" w:rsidRPr="007736EC">
              <w:rPr>
                <w:lang w:val="sr-Cyrl-BA"/>
              </w:rPr>
              <w:t xml:space="preserve"> </w:t>
            </w:r>
          </w:p>
          <w:p w14:paraId="05415AA1" w14:textId="77777777" w:rsidR="001A5813" w:rsidRPr="007736EC" w:rsidRDefault="00C55C71" w:rsidP="001A5813">
            <w:pPr>
              <w:rPr>
                <w:szCs w:val="24"/>
                <w:lang w:val="sr-Cyrl-BA"/>
              </w:rPr>
            </w:pPr>
            <w:r w:rsidRPr="007736EC">
              <w:rPr>
                <w:i/>
                <w:iCs/>
                <w:szCs w:val="24"/>
                <w:lang w:val="sr-Cyrl-BA"/>
              </w:rPr>
              <w:t xml:space="preserve">EIC кодове </w:t>
            </w:r>
            <w:r w:rsidRPr="007736EC">
              <w:rPr>
                <w:iCs/>
                <w:szCs w:val="24"/>
                <w:lang w:val="sr-Cyrl-BA"/>
              </w:rPr>
              <w:t>издају</w:t>
            </w:r>
            <w:r w:rsidRPr="007736EC">
              <w:rPr>
                <w:i/>
                <w:iCs/>
                <w:szCs w:val="24"/>
                <w:lang w:val="sr-Cyrl-BA"/>
              </w:rPr>
              <w:t xml:space="preserve"> </w:t>
            </w:r>
            <w:r w:rsidRPr="007736EC">
              <w:rPr>
                <w:szCs w:val="24"/>
                <w:lang w:val="sr-Cyrl-BA"/>
              </w:rPr>
              <w:t xml:space="preserve">локалне канцеларије за издавање, а листа са издатим кодовима се објављују на </w:t>
            </w:r>
            <w:r w:rsidRPr="007736EC">
              <w:rPr>
                <w:bCs/>
                <w:i/>
                <w:szCs w:val="24"/>
                <w:lang w:val="sr-Cyrl-BA"/>
              </w:rPr>
              <w:t>ENTSO-E</w:t>
            </w:r>
            <w:r w:rsidRPr="007736EC">
              <w:rPr>
                <w:szCs w:val="24"/>
                <w:lang w:val="sr-Cyrl-BA"/>
              </w:rPr>
              <w:t xml:space="preserve"> интернет страници</w:t>
            </w:r>
          </w:p>
          <w:p w14:paraId="373E855E" w14:textId="212313E4" w:rsidR="000561A2" w:rsidRPr="007736EC" w:rsidRDefault="00C27050" w:rsidP="001A5813">
            <w:pPr>
              <w:rPr>
                <w:lang w:val="sr-Cyrl-BA"/>
              </w:rPr>
            </w:pPr>
            <w:hyperlink r:id="rId8" w:history="1">
              <w:r w:rsidR="0060064A" w:rsidRPr="007736EC">
                <w:rPr>
                  <w:rStyle w:val="Hyperlink"/>
                  <w:szCs w:val="24"/>
                  <w:lang w:val="sr-Cyrl-BA"/>
                </w:rPr>
                <w:t>https://www.entsoe.eu/fileadmin/korisnik_upload/edi/library/eic/cds/area.htm</w:t>
              </w:r>
            </w:hyperlink>
            <w:r w:rsidR="00CD13D2" w:rsidRPr="007736EC">
              <w:rPr>
                <w:rStyle w:val="Standard1"/>
                <w:lang w:val="sr-Cyrl-BA"/>
              </w:rPr>
              <w:t>.</w:t>
            </w:r>
          </w:p>
        </w:tc>
      </w:tr>
      <w:tr w:rsidR="000561A2" w:rsidRPr="007736EC" w14:paraId="0FA23346" w14:textId="77777777" w:rsidTr="006B606B">
        <w:tc>
          <w:tcPr>
            <w:tcW w:w="2268" w:type="dxa"/>
            <w:shd w:val="clear" w:color="auto" w:fill="auto"/>
          </w:tcPr>
          <w:p w14:paraId="32E8C7AF" w14:textId="77777777" w:rsidR="000561A2" w:rsidRPr="007736EC" w:rsidRDefault="000561A2" w:rsidP="00F25F44">
            <w:pPr>
              <w:jc w:val="left"/>
              <w:rPr>
                <w:b/>
                <w:bCs/>
                <w:spacing w:val="-1"/>
                <w:szCs w:val="24"/>
                <w:lang w:val="sr-Cyrl-BA"/>
              </w:rPr>
            </w:pPr>
            <w:r w:rsidRPr="007736EC">
              <w:rPr>
                <w:b/>
                <w:bCs/>
                <w:spacing w:val="-1"/>
                <w:szCs w:val="24"/>
                <w:lang w:val="sr-Cyrl-BA"/>
              </w:rPr>
              <w:t>ЕМС (</w:t>
            </w:r>
            <w:r w:rsidR="00393B95" w:rsidRPr="007736EC">
              <w:rPr>
                <w:b/>
                <w:bCs/>
                <w:spacing w:val="-1"/>
                <w:szCs w:val="24"/>
                <w:lang w:val="sr-Cyrl-BA"/>
              </w:rPr>
              <w:t xml:space="preserve">ЕМС АД </w:t>
            </w:r>
            <w:r w:rsidR="00FF40B6" w:rsidRPr="007736EC">
              <w:rPr>
                <w:b/>
                <w:bCs/>
                <w:spacing w:val="-1"/>
                <w:szCs w:val="24"/>
                <w:lang w:val="sr-Cyrl-BA"/>
              </w:rPr>
              <w:t>Београд</w:t>
            </w:r>
            <w:r w:rsidRPr="007736EC">
              <w:rPr>
                <w:b/>
                <w:bCs/>
                <w:spacing w:val="-1"/>
                <w:szCs w:val="24"/>
                <w:lang w:val="sr-Cyrl-BA"/>
              </w:rPr>
              <w:t>)</w:t>
            </w:r>
          </w:p>
        </w:tc>
        <w:tc>
          <w:tcPr>
            <w:tcW w:w="7603" w:type="dxa"/>
            <w:shd w:val="clear" w:color="auto" w:fill="auto"/>
          </w:tcPr>
          <w:p w14:paraId="27414FE1" w14:textId="77777777" w:rsidR="000561A2" w:rsidRPr="007736EC" w:rsidRDefault="00D22E38" w:rsidP="00522AD7">
            <w:pPr>
              <w:rPr>
                <w:lang w:val="sr-Cyrl-BA"/>
              </w:rPr>
            </w:pPr>
            <w:r w:rsidRPr="007736EC">
              <w:rPr>
                <w:bCs/>
                <w:lang w:val="sr-Cyrl-BA"/>
              </w:rPr>
              <w:t>п</w:t>
            </w:r>
            <w:r w:rsidR="000561A2" w:rsidRPr="007736EC">
              <w:rPr>
                <w:bCs/>
                <w:lang w:val="sr-Cyrl-BA"/>
              </w:rPr>
              <w:t xml:space="preserve">редузеће са </w:t>
            </w:r>
            <w:r w:rsidR="000561A2" w:rsidRPr="007736EC">
              <w:rPr>
                <w:lang w:val="sr-Cyrl-BA"/>
              </w:rPr>
              <w:t>седиштем у Београду, Кнеза Милоша 11, Србија које је регистровано код Агенције за привредни регистар Републике Србије под матичним бројем</w:t>
            </w:r>
            <w:r w:rsidRPr="007736EC">
              <w:rPr>
                <w:lang w:val="sr-Cyrl-BA"/>
              </w:rPr>
              <w:t xml:space="preserve">  20054182</w:t>
            </w:r>
          </w:p>
        </w:tc>
      </w:tr>
      <w:tr w:rsidR="00BC30CD" w:rsidRPr="007736EC" w14:paraId="660BD3A6" w14:textId="77777777" w:rsidTr="006B606B">
        <w:tc>
          <w:tcPr>
            <w:tcW w:w="2268" w:type="dxa"/>
            <w:shd w:val="clear" w:color="auto" w:fill="auto"/>
          </w:tcPr>
          <w:p w14:paraId="5C95B14F" w14:textId="77777777" w:rsidR="00BC30CD" w:rsidRPr="007736EC" w:rsidRDefault="00BC30CD" w:rsidP="00117629">
            <w:pPr>
              <w:jc w:val="left"/>
              <w:rPr>
                <w:b/>
                <w:bCs/>
                <w:spacing w:val="-1"/>
                <w:szCs w:val="24"/>
                <w:lang w:val="sr-Cyrl-BA"/>
              </w:rPr>
            </w:pPr>
            <w:r w:rsidRPr="007736EC">
              <w:rPr>
                <w:b/>
                <w:bCs/>
                <w:szCs w:val="24"/>
                <w:lang w:val="sr-Cyrl-BA"/>
              </w:rPr>
              <w:t>ЕNTSO-Е</w:t>
            </w:r>
          </w:p>
        </w:tc>
        <w:tc>
          <w:tcPr>
            <w:tcW w:w="7603" w:type="dxa"/>
            <w:shd w:val="clear" w:color="auto" w:fill="auto"/>
          </w:tcPr>
          <w:p w14:paraId="75C01C55" w14:textId="77777777" w:rsidR="00BC30CD" w:rsidRPr="007736EC" w:rsidRDefault="00D22E38" w:rsidP="002B00AC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у</w:t>
            </w:r>
            <w:r w:rsidR="00BC30CD" w:rsidRPr="007736EC">
              <w:rPr>
                <w:lang w:val="sr-Cyrl-BA"/>
              </w:rPr>
              <w:t>дружење европских оператора преносних система за електричну енергију.</w:t>
            </w:r>
          </w:p>
        </w:tc>
      </w:tr>
      <w:tr w:rsidR="00BC30CD" w:rsidRPr="007736EC" w14:paraId="79D500E8" w14:textId="77777777" w:rsidTr="006B606B">
        <w:tc>
          <w:tcPr>
            <w:tcW w:w="2268" w:type="dxa"/>
            <w:shd w:val="clear" w:color="auto" w:fill="auto"/>
          </w:tcPr>
          <w:p w14:paraId="6EC3815C" w14:textId="77777777" w:rsidR="00BC30CD" w:rsidRPr="007736EC" w:rsidRDefault="00BC30CD" w:rsidP="00117629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bCs/>
                <w:spacing w:val="2"/>
                <w:lang w:val="sr-Cyrl-BA"/>
              </w:rPr>
              <w:t>Захтев</w:t>
            </w:r>
          </w:p>
        </w:tc>
        <w:tc>
          <w:tcPr>
            <w:tcW w:w="7603" w:type="dxa"/>
            <w:shd w:val="clear" w:color="auto" w:fill="auto"/>
          </w:tcPr>
          <w:p w14:paraId="5D46A280" w14:textId="77777777" w:rsidR="00BC30CD" w:rsidRPr="007736EC" w:rsidRDefault="00D22E38" w:rsidP="002B00AC">
            <w:pPr>
              <w:rPr>
                <w:lang w:val="sr-Cyrl-BA"/>
              </w:rPr>
            </w:pPr>
            <w:r w:rsidRPr="007736EC">
              <w:rPr>
                <w:spacing w:val="1"/>
                <w:lang w:val="sr-Cyrl-BA"/>
              </w:rPr>
              <w:t>з</w:t>
            </w:r>
            <w:r w:rsidR="00BC30CD" w:rsidRPr="007736EC">
              <w:rPr>
                <w:spacing w:val="1"/>
                <w:lang w:val="sr-Cyrl-BA"/>
              </w:rPr>
              <w:t xml:space="preserve">ахтев који </w:t>
            </w:r>
            <w:r w:rsidR="00BC30CD" w:rsidRPr="007736EC">
              <w:rPr>
                <w:i/>
                <w:spacing w:val="2"/>
                <w:lang w:val="sr-Cyrl-BA"/>
              </w:rPr>
              <w:t>Корисник</w:t>
            </w:r>
            <w:r w:rsidR="00BC30CD" w:rsidRPr="007736EC">
              <w:rPr>
                <w:spacing w:val="7"/>
                <w:lang w:val="sr-Cyrl-BA"/>
              </w:rPr>
              <w:t xml:space="preserve"> </w:t>
            </w:r>
            <w:r w:rsidR="00BC30CD" w:rsidRPr="007736EC">
              <w:rPr>
                <w:spacing w:val="1"/>
                <w:lang w:val="sr-Cyrl-BA"/>
              </w:rPr>
              <w:t xml:space="preserve">шаље да би стекао право на </w:t>
            </w:r>
            <w:r w:rsidRPr="007736EC">
              <w:rPr>
                <w:i/>
                <w:spacing w:val="-2"/>
                <w:w w:val="102"/>
                <w:lang w:val="sr-Cyrl-BA"/>
              </w:rPr>
              <w:t>Унутардневни АТС</w:t>
            </w:r>
          </w:p>
        </w:tc>
      </w:tr>
      <w:tr w:rsidR="00B2448F" w:rsidRPr="007736EC" w14:paraId="490A70B5" w14:textId="77777777" w:rsidTr="006B606B">
        <w:tc>
          <w:tcPr>
            <w:tcW w:w="2268" w:type="dxa"/>
            <w:shd w:val="clear" w:color="auto" w:fill="auto"/>
          </w:tcPr>
          <w:p w14:paraId="15B16A96" w14:textId="6134C8C5" w:rsidR="00B2448F" w:rsidRPr="007736EC" w:rsidRDefault="00B2448F" w:rsidP="00B2448F">
            <w:pPr>
              <w:jc w:val="left"/>
              <w:rPr>
                <w:b/>
                <w:bCs/>
                <w:spacing w:val="2"/>
                <w:lang w:val="sr-Cyrl-BA"/>
              </w:rPr>
            </w:pPr>
            <w:r w:rsidRPr="007736EC">
              <w:rPr>
                <w:b/>
                <w:bCs/>
                <w:spacing w:val="2"/>
                <w:lang w:val="sr-Cyrl-BA"/>
              </w:rPr>
              <w:t>Зона тровања</w:t>
            </w:r>
          </w:p>
        </w:tc>
        <w:tc>
          <w:tcPr>
            <w:tcW w:w="7603" w:type="dxa"/>
            <w:shd w:val="clear" w:color="auto" w:fill="auto"/>
          </w:tcPr>
          <w:p w14:paraId="5252AED8" w14:textId="0044EA4E" w:rsidR="00B2448F" w:rsidRPr="007736EC" w:rsidRDefault="00B2448F" w:rsidP="002A1E33">
            <w:pPr>
              <w:rPr>
                <w:spacing w:val="1"/>
                <w:lang w:val="sr-Cyrl-BA"/>
              </w:rPr>
            </w:pPr>
            <w:r w:rsidRPr="007736EC">
              <w:rPr>
                <w:bCs/>
                <w:spacing w:val="2"/>
                <w:lang w:val="sr-Cyrl-BA"/>
              </w:rPr>
              <w:t>Највеће географско подручје унутар кога учесници на тржишту могу размењивати енергију без расподеле преносног капацитета</w:t>
            </w:r>
            <w:r w:rsidRPr="007736EC">
              <w:rPr>
                <w:spacing w:val="1"/>
                <w:lang w:val="sr-Cyrl-BA"/>
              </w:rPr>
              <w:t xml:space="preserve">.  </w:t>
            </w:r>
          </w:p>
        </w:tc>
      </w:tr>
      <w:tr w:rsidR="00BC30CD" w:rsidRPr="007736EC" w14:paraId="6B8431D8" w14:textId="77777777" w:rsidTr="006B606B">
        <w:tc>
          <w:tcPr>
            <w:tcW w:w="2268" w:type="dxa"/>
            <w:shd w:val="clear" w:color="auto" w:fill="auto"/>
          </w:tcPr>
          <w:p w14:paraId="7B90C082" w14:textId="77777777" w:rsidR="00BC30CD" w:rsidRPr="007736EC" w:rsidRDefault="00BC30CD" w:rsidP="00117629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Идентификација уговора о капацитету /</w:t>
            </w:r>
            <w:r w:rsidRPr="007736EC">
              <w:rPr>
                <w:b/>
                <w:i/>
                <w:lang w:val="sr-Cyrl-BA"/>
              </w:rPr>
              <w:t>Capacity Agreement Identification</w:t>
            </w:r>
            <w:r w:rsidRPr="007736EC">
              <w:rPr>
                <w:b/>
                <w:lang w:val="sr-Cyrl-BA"/>
              </w:rPr>
              <w:t>/</w:t>
            </w:r>
            <w:r w:rsidRPr="007736EC">
              <w:rPr>
                <w:lang w:val="sr-Cyrl-BA"/>
              </w:rPr>
              <w:t xml:space="preserve"> (у даљем тексту “</w:t>
            </w:r>
            <w:r w:rsidRPr="007736EC">
              <w:rPr>
                <w:b/>
                <w:lang w:val="sr-Cyrl-BA"/>
              </w:rPr>
              <w:t>CAI</w:t>
            </w:r>
            <w:r w:rsidRPr="007736EC">
              <w:rPr>
                <w:lang w:val="sr-Cyrl-BA"/>
              </w:rPr>
              <w:t>”)</w:t>
            </w:r>
          </w:p>
        </w:tc>
        <w:tc>
          <w:tcPr>
            <w:tcW w:w="7603" w:type="dxa"/>
            <w:shd w:val="clear" w:color="auto" w:fill="auto"/>
          </w:tcPr>
          <w:p w14:paraId="7B3641B8" w14:textId="77777777" w:rsidR="00BC30CD" w:rsidRPr="007736EC" w:rsidRDefault="00D22E38" w:rsidP="002B00AC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о</w:t>
            </w:r>
            <w:r w:rsidR="00BC30CD" w:rsidRPr="007736EC">
              <w:rPr>
                <w:lang w:val="sr-Cyrl-BA"/>
              </w:rPr>
              <w:t xml:space="preserve">знака која на јединствен начин идентификује </w:t>
            </w:r>
            <w:r w:rsidR="00BC30CD" w:rsidRPr="007736EC">
              <w:rPr>
                <w:i/>
                <w:lang w:val="sr-Cyrl-BA"/>
              </w:rPr>
              <w:t>Право на капацитет</w:t>
            </w:r>
            <w:r w:rsidR="00234EBE" w:rsidRPr="007736EC">
              <w:rPr>
                <w:i/>
                <w:lang w:val="sr-Cyrl-BA"/>
              </w:rPr>
              <w:t xml:space="preserve">, </w:t>
            </w:r>
            <w:r w:rsidR="00234EBE" w:rsidRPr="007736EC">
              <w:rPr>
                <w:lang w:val="sr-Cyrl-BA"/>
              </w:rPr>
              <w:t>односно право на унутарденвни капацитет</w:t>
            </w:r>
          </w:p>
        </w:tc>
      </w:tr>
      <w:tr w:rsidR="000561A2" w:rsidRPr="007736EC" w14:paraId="4EBB4772" w14:textId="77777777" w:rsidTr="006B606B">
        <w:tc>
          <w:tcPr>
            <w:tcW w:w="2268" w:type="dxa"/>
            <w:shd w:val="clear" w:color="auto" w:fill="auto"/>
          </w:tcPr>
          <w:p w14:paraId="49790B01" w14:textId="77777777" w:rsidR="000561A2" w:rsidRPr="007736EC" w:rsidRDefault="000561A2" w:rsidP="00522AD7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bCs/>
                <w:szCs w:val="24"/>
                <w:lang w:val="sr-Cyrl-BA"/>
              </w:rPr>
              <w:t>ITR (Interconnection Trade Responsible) / Страна одговорна за интерконективну размену /</w:t>
            </w:r>
          </w:p>
        </w:tc>
        <w:tc>
          <w:tcPr>
            <w:tcW w:w="7603" w:type="dxa"/>
            <w:shd w:val="clear" w:color="auto" w:fill="auto"/>
          </w:tcPr>
          <w:p w14:paraId="43A7EF9E" w14:textId="77777777" w:rsidR="00D22E38" w:rsidRPr="007736EC" w:rsidRDefault="00D22E38" w:rsidP="00B7364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у</w:t>
            </w:r>
            <w:r w:rsidR="000561A2" w:rsidRPr="007736EC">
              <w:rPr>
                <w:lang w:val="sr-Cyrl-BA"/>
              </w:rPr>
              <w:t xml:space="preserve">чесник на тржишту кога </w:t>
            </w:r>
            <w:r w:rsidR="000561A2" w:rsidRPr="007736EC">
              <w:rPr>
                <w:i/>
                <w:lang w:val="sr-Cyrl-BA"/>
              </w:rPr>
              <w:t>Оператори преносних система</w:t>
            </w:r>
            <w:r w:rsidR="000561A2" w:rsidRPr="007736EC">
              <w:rPr>
                <w:lang w:val="sr-Cyrl-BA"/>
              </w:rPr>
              <w:t xml:space="preserve"> препознају као одговорног за пријаву по </w:t>
            </w:r>
            <w:r w:rsidRPr="007736EC">
              <w:rPr>
                <w:i/>
                <w:lang w:val="sr-Cyrl-BA"/>
              </w:rPr>
              <w:t>Додељеном капацитету</w:t>
            </w:r>
            <w:r w:rsidR="000561A2" w:rsidRPr="007736EC">
              <w:rPr>
                <w:lang w:val="sr-Cyrl-BA"/>
              </w:rPr>
              <w:t xml:space="preserve"> </w:t>
            </w:r>
          </w:p>
          <w:p w14:paraId="1CA05A77" w14:textId="57DD5E68" w:rsidR="000561A2" w:rsidRPr="007736EC" w:rsidRDefault="000561A2" w:rsidP="00DA2B2F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 xml:space="preserve">Он мора бити идентификован </w:t>
            </w:r>
            <w:r w:rsidRPr="007736EC">
              <w:rPr>
                <w:i/>
                <w:lang w:val="sr-Cyrl-BA"/>
              </w:rPr>
              <w:t>EIC кодом</w:t>
            </w:r>
            <w:r w:rsidRPr="007736EC">
              <w:rPr>
                <w:lang w:val="sr-Cyrl-BA"/>
              </w:rPr>
              <w:t xml:space="preserve">. Са стране </w:t>
            </w:r>
            <w:r w:rsidRPr="007736EC">
              <w:rPr>
                <w:i/>
                <w:lang w:val="sr-Cyrl-BA"/>
              </w:rPr>
              <w:t>ЕМС</w:t>
            </w:r>
            <w:r w:rsidRPr="007736EC">
              <w:rPr>
                <w:lang w:val="sr-Cyrl-BA"/>
              </w:rPr>
              <w:t xml:space="preserve">, то је учесник на тржишту са важећим уговором о балансној одговорности закљученим са </w:t>
            </w:r>
            <w:r w:rsidRPr="007736EC">
              <w:rPr>
                <w:i/>
                <w:lang w:val="sr-Cyrl-BA"/>
              </w:rPr>
              <w:t>ЕМС</w:t>
            </w:r>
            <w:r w:rsidR="00DA2B2F" w:rsidRPr="007736EC">
              <w:rPr>
                <w:i/>
                <w:lang w:val="sr-Cyrl-BA"/>
              </w:rPr>
              <w:t>.</w:t>
            </w:r>
            <w:r w:rsidRPr="007736EC">
              <w:rPr>
                <w:lang w:val="sr-Cyrl-BA"/>
              </w:rPr>
              <w:t xml:space="preserve"> Са стране </w:t>
            </w:r>
            <w:r w:rsidR="00816196" w:rsidRPr="007736EC">
              <w:rPr>
                <w:i/>
                <w:lang w:val="sr-Cyrl-BA"/>
              </w:rPr>
              <w:t>НОСБиХ</w:t>
            </w:r>
            <w:r w:rsidRPr="007736EC">
              <w:rPr>
                <w:lang w:val="sr-Cyrl-BA"/>
              </w:rPr>
              <w:t>, то је правно лице које поседује Лиценцу за делатност међународне трговине електричном енергијом коју је издала Државна регулаторна комисија за електричну енергију у БиХ</w:t>
            </w:r>
            <w:r w:rsidR="00952382" w:rsidRPr="007736EC">
              <w:rPr>
                <w:lang w:val="sr-Cyrl-BA"/>
              </w:rPr>
              <w:t>.</w:t>
            </w:r>
          </w:p>
        </w:tc>
      </w:tr>
      <w:tr w:rsidR="00BC30CD" w:rsidRPr="007736EC" w14:paraId="358F0B9C" w14:textId="77777777" w:rsidTr="006B606B">
        <w:tc>
          <w:tcPr>
            <w:tcW w:w="2268" w:type="dxa"/>
            <w:shd w:val="clear" w:color="auto" w:fill="auto"/>
          </w:tcPr>
          <w:p w14:paraId="01B0AD72" w14:textId="77777777" w:rsidR="00BC30CD" w:rsidRPr="007736EC" w:rsidRDefault="00BC30CD" w:rsidP="00117629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Капацитет</w:t>
            </w:r>
          </w:p>
        </w:tc>
        <w:tc>
          <w:tcPr>
            <w:tcW w:w="7603" w:type="dxa"/>
            <w:shd w:val="clear" w:color="auto" w:fill="auto"/>
          </w:tcPr>
          <w:p w14:paraId="71FA9766" w14:textId="77777777" w:rsidR="00BC30CD" w:rsidRPr="007736EC" w:rsidRDefault="00D22E38" w:rsidP="00F25F44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п</w:t>
            </w:r>
            <w:r w:rsidR="00BC30CD" w:rsidRPr="007736EC">
              <w:rPr>
                <w:lang w:val="sr-Cyrl-BA"/>
              </w:rPr>
              <w:t>реког</w:t>
            </w:r>
            <w:r w:rsidR="00511875" w:rsidRPr="007736EC">
              <w:rPr>
                <w:lang w:val="sr-Cyrl-BA"/>
              </w:rPr>
              <w:t>ранични преносни капацитет у МW</w:t>
            </w:r>
          </w:p>
        </w:tc>
      </w:tr>
      <w:tr w:rsidR="00BC30CD" w:rsidRPr="007736EC" w14:paraId="2056D481" w14:textId="77777777" w:rsidTr="006B606B">
        <w:tc>
          <w:tcPr>
            <w:tcW w:w="2268" w:type="dxa"/>
            <w:shd w:val="clear" w:color="auto" w:fill="auto"/>
          </w:tcPr>
          <w:p w14:paraId="4BBD2B46" w14:textId="77777777" w:rsidR="00BC30CD" w:rsidRPr="007736EC" w:rsidRDefault="00BC30CD" w:rsidP="00117629">
            <w:pPr>
              <w:jc w:val="left"/>
              <w:rPr>
                <w:b/>
                <w:bCs/>
                <w:szCs w:val="24"/>
                <w:lang w:val="sr-Cyrl-BA"/>
              </w:rPr>
            </w:pPr>
            <w:r w:rsidRPr="007736EC">
              <w:rPr>
                <w:b/>
                <w:lang w:val="sr-Cyrl-BA"/>
              </w:rPr>
              <w:t>Корисник</w:t>
            </w:r>
          </w:p>
        </w:tc>
        <w:tc>
          <w:tcPr>
            <w:tcW w:w="7603" w:type="dxa"/>
            <w:shd w:val="clear" w:color="auto" w:fill="auto"/>
          </w:tcPr>
          <w:p w14:paraId="333200D6" w14:textId="627B9CBD" w:rsidR="00BC30CD" w:rsidRPr="007736EC" w:rsidRDefault="00D22E38" w:rsidP="002B00AC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у</w:t>
            </w:r>
            <w:r w:rsidR="00BC30CD" w:rsidRPr="007736EC">
              <w:rPr>
                <w:lang w:val="sr-Cyrl-BA"/>
              </w:rPr>
              <w:t>чесник на тржишту</w:t>
            </w:r>
            <w:r w:rsidR="00BC30CD" w:rsidRPr="007736EC">
              <w:rPr>
                <w:b/>
                <w:lang w:val="sr-Cyrl-BA"/>
              </w:rPr>
              <w:t xml:space="preserve"> </w:t>
            </w:r>
            <w:r w:rsidR="00BC30CD" w:rsidRPr="007736EC">
              <w:rPr>
                <w:lang w:val="sr-Cyrl-BA"/>
              </w:rPr>
              <w:t>који испуњава предуслове за учешће у процедури доделе унутардневног</w:t>
            </w:r>
            <w:r w:rsidR="00BC30CD" w:rsidRPr="007736EC">
              <w:rPr>
                <w:i/>
                <w:lang w:val="sr-Cyrl-BA"/>
              </w:rPr>
              <w:t xml:space="preserve"> </w:t>
            </w:r>
            <w:r w:rsidR="00BC30CD" w:rsidRPr="007736EC">
              <w:rPr>
                <w:lang w:val="sr-Cyrl-BA"/>
              </w:rPr>
              <w:t>капацитета најмање једне од страна (</w:t>
            </w:r>
            <w:r w:rsidR="00816196" w:rsidRPr="007736EC">
              <w:rPr>
                <w:i/>
                <w:lang w:val="sr-Cyrl-BA"/>
              </w:rPr>
              <w:t>НОСБиХ</w:t>
            </w:r>
            <w:r w:rsidR="00BC30CD" w:rsidRPr="007736EC">
              <w:rPr>
                <w:lang w:val="sr-Cyrl-BA"/>
              </w:rPr>
              <w:t xml:space="preserve"> и </w:t>
            </w:r>
            <w:r w:rsidR="00BC30CD" w:rsidRPr="007736EC">
              <w:rPr>
                <w:i/>
                <w:lang w:val="sr-Cyrl-BA"/>
              </w:rPr>
              <w:t>ЕМС</w:t>
            </w:r>
            <w:r w:rsidR="00BC30CD" w:rsidRPr="007736EC">
              <w:rPr>
                <w:lang w:val="sr-Cyrl-BA"/>
              </w:rPr>
              <w:t xml:space="preserve">) у складу са чланом 3.1 ових </w:t>
            </w:r>
            <w:r w:rsidR="00BC30CD" w:rsidRPr="007736EC">
              <w:rPr>
                <w:i/>
                <w:lang w:val="sr-Cyrl-BA"/>
              </w:rPr>
              <w:t>Правила</w:t>
            </w:r>
          </w:p>
        </w:tc>
      </w:tr>
      <w:tr w:rsidR="00BC30CD" w:rsidRPr="007736EC" w14:paraId="0FEABF10" w14:textId="77777777" w:rsidTr="006B606B">
        <w:tc>
          <w:tcPr>
            <w:tcW w:w="2268" w:type="dxa"/>
            <w:shd w:val="clear" w:color="auto" w:fill="auto"/>
          </w:tcPr>
          <w:p w14:paraId="3E232CA2" w14:textId="77777777" w:rsidR="00BC30CD" w:rsidRPr="007736EC" w:rsidRDefault="00BC30CD" w:rsidP="00117629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szCs w:val="24"/>
                <w:lang w:val="sr-Cyrl-BA"/>
              </w:rPr>
              <w:lastRenderedPageBreak/>
              <w:t>Метод прве пријаве /</w:t>
            </w:r>
            <w:r w:rsidRPr="007736EC">
              <w:rPr>
                <w:b/>
                <w:i/>
                <w:szCs w:val="24"/>
                <w:lang w:val="sr-Cyrl-BA"/>
              </w:rPr>
              <w:t>First come - First serve</w:t>
            </w:r>
            <w:r w:rsidRPr="007736EC">
              <w:rPr>
                <w:b/>
                <w:i/>
                <w:lang w:val="sr-Cyrl-BA"/>
              </w:rPr>
              <w:t xml:space="preserve"> method</w:t>
            </w:r>
            <w:r w:rsidRPr="007736EC">
              <w:rPr>
                <w:b/>
                <w:lang w:val="sr-Cyrl-BA"/>
              </w:rPr>
              <w:t>/</w:t>
            </w:r>
          </w:p>
        </w:tc>
        <w:tc>
          <w:tcPr>
            <w:tcW w:w="7603" w:type="dxa"/>
            <w:shd w:val="clear" w:color="auto" w:fill="auto"/>
          </w:tcPr>
          <w:p w14:paraId="66741F89" w14:textId="77777777" w:rsidR="00BC30CD" w:rsidRPr="007736EC" w:rsidRDefault="00D22E38" w:rsidP="00B7364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м</w:t>
            </w:r>
            <w:r w:rsidR="00BC30CD" w:rsidRPr="007736EC">
              <w:rPr>
                <w:lang w:val="sr-Cyrl-BA"/>
              </w:rPr>
              <w:t xml:space="preserve">етод доделе код којег се </w:t>
            </w:r>
            <w:r w:rsidR="00BC30CD" w:rsidRPr="007736EC">
              <w:rPr>
                <w:i/>
                <w:lang w:val="sr-Cyrl-BA"/>
              </w:rPr>
              <w:t>Захтеви Корисника</w:t>
            </w:r>
            <w:r w:rsidR="00BC30CD" w:rsidRPr="007736EC">
              <w:rPr>
                <w:szCs w:val="26"/>
                <w:lang w:val="sr-Cyrl-BA"/>
              </w:rPr>
              <w:t xml:space="preserve"> до вредности </w:t>
            </w:r>
            <w:r w:rsidR="00BC30CD" w:rsidRPr="007736EC">
              <w:rPr>
                <w:i/>
                <w:lang w:val="sr-Cyrl-BA"/>
              </w:rPr>
              <w:t>Унутардневног АТС</w:t>
            </w:r>
            <w:r w:rsidR="00BC30CD" w:rsidRPr="007736EC">
              <w:rPr>
                <w:lang w:val="sr-Cyrl-BA"/>
              </w:rPr>
              <w:t xml:space="preserve"> обрађују искључиво на основу  времена њиховог </w:t>
            </w:r>
            <w:r w:rsidR="00071659" w:rsidRPr="007736EC">
              <w:rPr>
                <w:lang w:val="sr-Cyrl-BA"/>
              </w:rPr>
              <w:t>при</w:t>
            </w:r>
            <w:r w:rsidR="00BC30CD" w:rsidRPr="007736EC">
              <w:rPr>
                <w:lang w:val="sr-Cyrl-BA"/>
              </w:rPr>
              <w:t>јема и без примене било којих других критеријума</w:t>
            </w:r>
          </w:p>
        </w:tc>
      </w:tr>
      <w:tr w:rsidR="00BC30CD" w:rsidRPr="007736EC" w14:paraId="7F2AEA38" w14:textId="77777777" w:rsidTr="006B606B">
        <w:tc>
          <w:tcPr>
            <w:tcW w:w="2268" w:type="dxa"/>
            <w:shd w:val="clear" w:color="auto" w:fill="auto"/>
          </w:tcPr>
          <w:p w14:paraId="3BB078B1" w14:textId="77777777" w:rsidR="00BC30CD" w:rsidRPr="007736EC" w:rsidRDefault="00BC30CD" w:rsidP="00117629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bCs/>
                <w:spacing w:val="2"/>
                <w:szCs w:val="24"/>
                <w:lang w:val="sr-Cyrl-BA"/>
              </w:rPr>
              <w:t>Н</w:t>
            </w:r>
            <w:r w:rsidRPr="007736EC">
              <w:rPr>
                <w:b/>
                <w:bCs/>
                <w:spacing w:val="-3"/>
                <w:szCs w:val="24"/>
                <w:lang w:val="sr-Cyrl-BA"/>
              </w:rPr>
              <w:t>о</w:t>
            </w:r>
            <w:r w:rsidRPr="007736EC">
              <w:rPr>
                <w:b/>
                <w:bCs/>
                <w:spacing w:val="1"/>
                <w:szCs w:val="24"/>
                <w:lang w:val="sr-Cyrl-BA"/>
              </w:rPr>
              <w:t>м</w:t>
            </w:r>
            <w:r w:rsidRPr="007736EC">
              <w:rPr>
                <w:b/>
                <w:bCs/>
                <w:spacing w:val="4"/>
                <w:szCs w:val="24"/>
                <w:lang w:val="sr-Cyrl-BA"/>
              </w:rPr>
              <w:t>и</w:t>
            </w:r>
            <w:r w:rsidRPr="007736EC">
              <w:rPr>
                <w:b/>
                <w:bCs/>
                <w:spacing w:val="-1"/>
                <w:szCs w:val="24"/>
                <w:lang w:val="sr-Cyrl-BA"/>
              </w:rPr>
              <w:t>н</w:t>
            </w:r>
            <w:r w:rsidRPr="007736EC">
              <w:rPr>
                <w:b/>
                <w:bCs/>
                <w:szCs w:val="24"/>
                <w:lang w:val="sr-Cyrl-BA"/>
              </w:rPr>
              <w:t>ација</w:t>
            </w:r>
          </w:p>
        </w:tc>
        <w:tc>
          <w:tcPr>
            <w:tcW w:w="7603" w:type="dxa"/>
            <w:shd w:val="clear" w:color="auto" w:fill="auto"/>
          </w:tcPr>
          <w:p w14:paraId="7C12FAC2" w14:textId="77777777" w:rsidR="00BC30CD" w:rsidRPr="007736EC" w:rsidRDefault="00D22E38" w:rsidP="00D22E38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о</w:t>
            </w:r>
            <w:r w:rsidR="00BC30CD" w:rsidRPr="007736EC">
              <w:rPr>
                <w:lang w:val="sr-Cyrl-BA"/>
              </w:rPr>
              <w:t xml:space="preserve">бавеза </w:t>
            </w:r>
            <w:r w:rsidR="00BC30CD" w:rsidRPr="007736EC">
              <w:rPr>
                <w:i/>
                <w:lang w:val="sr-Cyrl-BA"/>
              </w:rPr>
              <w:t>Корисника</w:t>
            </w:r>
            <w:r w:rsidR="00BC30CD" w:rsidRPr="007736EC">
              <w:rPr>
                <w:lang w:val="sr-Cyrl-BA"/>
              </w:rPr>
              <w:t xml:space="preserve"> да обавести  </w:t>
            </w:r>
            <w:r w:rsidR="00BC30CD" w:rsidRPr="007736EC">
              <w:rPr>
                <w:i/>
                <w:lang w:val="sr-Cyrl-BA"/>
              </w:rPr>
              <w:t>Операторе преносних система</w:t>
            </w:r>
            <w:r w:rsidR="00BC30CD" w:rsidRPr="007736EC">
              <w:rPr>
                <w:lang w:val="sr-Cyrl-BA"/>
              </w:rPr>
              <w:t xml:space="preserve"> </w:t>
            </w:r>
            <w:r w:rsidR="00BC30CD" w:rsidRPr="007736EC">
              <w:rPr>
                <w:spacing w:val="8"/>
                <w:lang w:val="sr-Cyrl-BA"/>
              </w:rPr>
              <w:t xml:space="preserve">о </w:t>
            </w:r>
            <w:r w:rsidR="00BC30CD" w:rsidRPr="007736EC">
              <w:rPr>
                <w:lang w:val="sr-Cyrl-BA"/>
              </w:rPr>
              <w:t xml:space="preserve">својим </w:t>
            </w:r>
            <w:r w:rsidR="00BC30CD" w:rsidRPr="007736EC">
              <w:rPr>
                <w:i/>
                <w:spacing w:val="-2"/>
                <w:lang w:val="sr-Cyrl-BA"/>
              </w:rPr>
              <w:t>П</w:t>
            </w:r>
            <w:r w:rsidR="00BC30CD" w:rsidRPr="007736EC">
              <w:rPr>
                <w:i/>
                <w:spacing w:val="3"/>
                <w:lang w:val="sr-Cyrl-BA"/>
              </w:rPr>
              <w:t>лановима размена</w:t>
            </w:r>
            <w:r w:rsidR="00BC30CD" w:rsidRPr="007736EC">
              <w:rPr>
                <w:spacing w:val="14"/>
                <w:lang w:val="sr-Cyrl-BA"/>
              </w:rPr>
              <w:t xml:space="preserve"> </w:t>
            </w:r>
            <w:r w:rsidR="00BC30CD" w:rsidRPr="007736EC">
              <w:rPr>
                <w:spacing w:val="3"/>
                <w:lang w:val="sr-Cyrl-BA"/>
              </w:rPr>
              <w:t xml:space="preserve">израженим као снага размене у </w:t>
            </w:r>
            <w:r w:rsidR="00BC30CD" w:rsidRPr="007736EC">
              <w:rPr>
                <w:spacing w:val="-5"/>
                <w:lang w:val="sr-Cyrl-BA"/>
              </w:rPr>
              <w:t>М</w:t>
            </w:r>
            <w:r w:rsidR="00BC30CD" w:rsidRPr="007736EC">
              <w:rPr>
                <w:lang w:val="sr-Cyrl-BA"/>
              </w:rPr>
              <w:t>W</w:t>
            </w:r>
            <w:r w:rsidR="00BC30CD" w:rsidRPr="007736EC">
              <w:rPr>
                <w:spacing w:val="18"/>
                <w:lang w:val="sr-Cyrl-BA"/>
              </w:rPr>
              <w:t xml:space="preserve"> </w:t>
            </w:r>
            <w:r w:rsidR="00BC30CD" w:rsidRPr="007736EC">
              <w:rPr>
                <w:spacing w:val="-3"/>
                <w:lang w:val="sr-Cyrl-BA"/>
              </w:rPr>
              <w:t xml:space="preserve">која се креће до вредности </w:t>
            </w:r>
            <w:r w:rsidR="00BC30CD" w:rsidRPr="007736EC">
              <w:rPr>
                <w:spacing w:val="2"/>
                <w:lang w:val="sr-Cyrl-BA"/>
              </w:rPr>
              <w:t xml:space="preserve">дефинисане додељеним </w:t>
            </w:r>
            <w:r w:rsidR="00BC30CD" w:rsidRPr="007736EC">
              <w:rPr>
                <w:i/>
                <w:spacing w:val="2"/>
                <w:lang w:val="sr-Cyrl-BA"/>
              </w:rPr>
              <w:t>Правом на капацитет</w:t>
            </w:r>
            <w:r w:rsidR="00BC30CD" w:rsidRPr="007736EC">
              <w:rPr>
                <w:spacing w:val="3"/>
                <w:lang w:val="sr-Cyrl-BA"/>
              </w:rPr>
              <w:t xml:space="preserve">, или која је једнака вредности додељеног </w:t>
            </w:r>
            <w:r w:rsidR="00B16AE7" w:rsidRPr="007736EC">
              <w:rPr>
                <w:spacing w:val="3"/>
                <w:lang w:val="sr-Cyrl-BA"/>
              </w:rPr>
              <w:t>п</w:t>
            </w:r>
            <w:r w:rsidR="00BC30CD" w:rsidRPr="007736EC">
              <w:rPr>
                <w:spacing w:val="3"/>
                <w:lang w:val="sr-Cyrl-BA"/>
              </w:rPr>
              <w:t>рава на унутардневни капацитет</w:t>
            </w:r>
          </w:p>
        </w:tc>
      </w:tr>
      <w:tr w:rsidR="00BC30CD" w:rsidRPr="007736EC" w14:paraId="5A6E1BC3" w14:textId="77777777" w:rsidTr="006B606B">
        <w:tc>
          <w:tcPr>
            <w:tcW w:w="2268" w:type="dxa"/>
            <w:shd w:val="clear" w:color="auto" w:fill="auto"/>
          </w:tcPr>
          <w:p w14:paraId="2C686F64" w14:textId="393F04A2" w:rsidR="00BC30CD" w:rsidRPr="007736EC" w:rsidRDefault="00816196" w:rsidP="00117629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bCs/>
                <w:szCs w:val="24"/>
                <w:lang w:val="sr-Cyrl-BA"/>
              </w:rPr>
              <w:t>НОСБИХ</w:t>
            </w:r>
            <w:r w:rsidR="00BC30CD" w:rsidRPr="007736EC">
              <w:rPr>
                <w:b/>
                <w:bCs/>
                <w:szCs w:val="24"/>
                <w:lang w:val="sr-Cyrl-BA"/>
              </w:rPr>
              <w:t xml:space="preserve"> (Независни оператор система у Босни и Херцеговини)</w:t>
            </w:r>
          </w:p>
        </w:tc>
        <w:tc>
          <w:tcPr>
            <w:tcW w:w="7603" w:type="dxa"/>
            <w:shd w:val="clear" w:color="auto" w:fill="auto"/>
          </w:tcPr>
          <w:p w14:paraId="3D860B59" w14:textId="5229D518" w:rsidR="00BC30CD" w:rsidRPr="007736EC" w:rsidRDefault="00D22E38" w:rsidP="004569C7">
            <w:pPr>
              <w:rPr>
                <w:lang w:val="sr-Cyrl-BA"/>
              </w:rPr>
            </w:pPr>
            <w:r w:rsidRPr="007736EC">
              <w:rPr>
                <w:bCs/>
                <w:lang w:val="sr-Cyrl-BA"/>
              </w:rPr>
              <w:t>п</w:t>
            </w:r>
            <w:r w:rsidR="00BC30CD" w:rsidRPr="007736EC">
              <w:rPr>
                <w:bCs/>
                <w:lang w:val="sr-Cyrl-BA"/>
              </w:rPr>
              <w:t>р</w:t>
            </w:r>
            <w:r w:rsidR="00296794" w:rsidRPr="007736EC">
              <w:rPr>
                <w:bCs/>
                <w:lang w:val="sr-Cyrl-BA"/>
              </w:rPr>
              <w:t>авно лице</w:t>
            </w:r>
            <w:r w:rsidR="00BC30CD" w:rsidRPr="007736EC">
              <w:rPr>
                <w:bCs/>
                <w:lang w:val="sr-Cyrl-BA"/>
              </w:rPr>
              <w:t xml:space="preserve"> са регистрованим седиштем у Сарајеву, </w:t>
            </w:r>
            <w:r w:rsidR="006D4992" w:rsidRPr="007736EC">
              <w:rPr>
                <w:bCs/>
                <w:lang w:val="sr-Cyrl-BA"/>
              </w:rPr>
              <w:t>У</w:t>
            </w:r>
            <w:r w:rsidR="00BC30CD" w:rsidRPr="007736EC">
              <w:rPr>
                <w:bCs/>
                <w:lang w:val="sr-Cyrl-BA"/>
              </w:rPr>
              <w:t xml:space="preserve">лица </w:t>
            </w:r>
            <w:r w:rsidR="004569C7" w:rsidRPr="007736EC">
              <w:rPr>
                <w:bCs/>
                <w:lang w:val="sr-Cyrl-BA"/>
              </w:rPr>
              <w:t>Хифзи Бјелевца 17</w:t>
            </w:r>
            <w:r w:rsidR="00BC30CD" w:rsidRPr="007736EC">
              <w:rPr>
                <w:bCs/>
                <w:lang w:val="sr-Cyrl-BA"/>
              </w:rPr>
              <w:t>, Босна и Херцеговина, уписано у Регистар правних лица БиХ који се води у Министарству правде</w:t>
            </w:r>
            <w:r w:rsidRPr="007736EC">
              <w:rPr>
                <w:bCs/>
                <w:lang w:val="sr-Cyrl-BA"/>
              </w:rPr>
              <w:t xml:space="preserve"> БиХ под бројем: 08-50.3-7-3/05</w:t>
            </w:r>
          </w:p>
        </w:tc>
      </w:tr>
      <w:tr w:rsidR="00BC30CD" w:rsidRPr="007736EC" w14:paraId="4A3D62F1" w14:textId="77777777" w:rsidTr="006B606B">
        <w:tc>
          <w:tcPr>
            <w:tcW w:w="2268" w:type="dxa"/>
            <w:shd w:val="clear" w:color="auto" w:fill="auto"/>
          </w:tcPr>
          <w:p w14:paraId="4D2BFE27" w14:textId="77777777" w:rsidR="00BC30CD" w:rsidRPr="007736EC" w:rsidRDefault="00BC30CD" w:rsidP="00117629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Носилац права на капацитет</w:t>
            </w:r>
          </w:p>
        </w:tc>
        <w:tc>
          <w:tcPr>
            <w:tcW w:w="7603" w:type="dxa"/>
            <w:shd w:val="clear" w:color="auto" w:fill="auto"/>
          </w:tcPr>
          <w:p w14:paraId="2BC1F0BE" w14:textId="77777777" w:rsidR="00BC30CD" w:rsidRPr="007736EC" w:rsidRDefault="00D22E38" w:rsidP="002B00AC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п</w:t>
            </w:r>
            <w:r w:rsidR="00BC30CD" w:rsidRPr="007736EC">
              <w:rPr>
                <w:lang w:val="sr-Cyrl-BA"/>
              </w:rPr>
              <w:t>равно лице (</w:t>
            </w:r>
            <w:r w:rsidR="00BC30CD" w:rsidRPr="007736EC">
              <w:rPr>
                <w:i/>
                <w:lang w:val="sr-Cyrl-BA"/>
              </w:rPr>
              <w:t>Корисник</w:t>
            </w:r>
            <w:r w:rsidR="00BC30CD" w:rsidRPr="007736EC">
              <w:rPr>
                <w:lang w:val="sr-Cyrl-BA"/>
              </w:rPr>
              <w:t xml:space="preserve">) који је добио унутардневни </w:t>
            </w:r>
            <w:r w:rsidR="00BC30CD" w:rsidRPr="007736EC">
              <w:rPr>
                <w:i/>
                <w:lang w:val="sr-Cyrl-BA"/>
              </w:rPr>
              <w:t>Капацитет</w:t>
            </w:r>
            <w:r w:rsidR="00BC30CD" w:rsidRPr="007736EC">
              <w:rPr>
                <w:lang w:val="sr-Cyrl-BA"/>
              </w:rPr>
              <w:t xml:space="preserve"> у току поступка</w:t>
            </w:r>
            <w:r w:rsidRPr="007736EC">
              <w:rPr>
                <w:lang w:val="sr-Cyrl-BA"/>
              </w:rPr>
              <w:t xml:space="preserve"> унутардневне доделе капацитета</w:t>
            </w:r>
          </w:p>
        </w:tc>
      </w:tr>
      <w:tr w:rsidR="00BC30CD" w:rsidRPr="007736EC" w14:paraId="12C6FB8B" w14:textId="77777777" w:rsidTr="006B606B">
        <w:tc>
          <w:tcPr>
            <w:tcW w:w="2268" w:type="dxa"/>
            <w:shd w:val="clear" w:color="auto" w:fill="auto"/>
          </w:tcPr>
          <w:p w14:paraId="3009A10D" w14:textId="77777777" w:rsidR="00BC30CD" w:rsidRPr="007736EC" w:rsidRDefault="00BC30CD" w:rsidP="00E9765C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 xml:space="preserve">Ограничавање </w:t>
            </w:r>
            <w:r w:rsidR="00E9765C" w:rsidRPr="007736EC">
              <w:rPr>
                <w:b/>
                <w:lang w:val="sr-Cyrl-BA"/>
              </w:rPr>
              <w:t xml:space="preserve">додељених </w:t>
            </w:r>
            <w:r w:rsidRPr="007736EC">
              <w:rPr>
                <w:b/>
                <w:lang w:val="sr-Cyrl-BA"/>
              </w:rPr>
              <w:t>капацитета</w:t>
            </w:r>
          </w:p>
        </w:tc>
        <w:tc>
          <w:tcPr>
            <w:tcW w:w="7603" w:type="dxa"/>
            <w:shd w:val="clear" w:color="auto" w:fill="auto"/>
          </w:tcPr>
          <w:p w14:paraId="7C743FF8" w14:textId="3B3E6204" w:rsidR="00BC30CD" w:rsidRPr="007736EC" w:rsidRDefault="00D22E38" w:rsidP="00D22E38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с</w:t>
            </w:r>
            <w:r w:rsidR="00BC30CD" w:rsidRPr="007736EC">
              <w:rPr>
                <w:lang w:val="sr-Cyrl-BA"/>
              </w:rPr>
              <w:t xml:space="preserve">мањење </w:t>
            </w:r>
            <w:r w:rsidR="00BC30CD" w:rsidRPr="007736EC">
              <w:rPr>
                <w:i/>
                <w:lang w:val="sr-Cyrl-BA"/>
              </w:rPr>
              <w:t>Капацитета</w:t>
            </w:r>
            <w:r w:rsidR="00BC30CD" w:rsidRPr="007736EC">
              <w:rPr>
                <w:lang w:val="sr-Cyrl-BA"/>
              </w:rPr>
              <w:t xml:space="preserve"> </w:t>
            </w:r>
            <w:r w:rsidR="00333FA0" w:rsidRPr="007736EC">
              <w:rPr>
                <w:szCs w:val="24"/>
                <w:lang w:val="sr-Cyrl-BA"/>
              </w:rPr>
              <w:t>између</w:t>
            </w:r>
            <w:r w:rsidR="00F25F44" w:rsidRPr="007736EC">
              <w:rPr>
                <w:szCs w:val="24"/>
                <w:lang w:val="sr-Cyrl-BA"/>
              </w:rPr>
              <w:t xml:space="preserve"> </w:t>
            </w:r>
            <w:r w:rsidR="00B2448F" w:rsidRPr="007736EC">
              <w:rPr>
                <w:szCs w:val="24"/>
                <w:lang w:val="sr-Cyrl-BA"/>
              </w:rPr>
              <w:t>између зона трговања</w:t>
            </w:r>
            <w:r w:rsidR="00F25F44" w:rsidRPr="007736EC">
              <w:rPr>
                <w:szCs w:val="24"/>
                <w:lang w:val="sr-Cyrl-BA"/>
              </w:rPr>
              <w:t xml:space="preserve"> </w:t>
            </w:r>
            <w:r w:rsidR="00333FA0" w:rsidRPr="007736EC">
              <w:rPr>
                <w:szCs w:val="24"/>
                <w:lang w:val="sr-Cyrl-BA"/>
              </w:rPr>
              <w:t xml:space="preserve"> </w:t>
            </w:r>
            <w:r w:rsidR="00333FA0" w:rsidRPr="007736EC">
              <w:rPr>
                <w:i/>
                <w:szCs w:val="24"/>
                <w:lang w:val="sr-Cyrl-BA"/>
              </w:rPr>
              <w:t>ЕМС</w:t>
            </w:r>
            <w:r w:rsidR="00333FA0" w:rsidRPr="007736EC">
              <w:rPr>
                <w:szCs w:val="24"/>
                <w:lang w:val="sr-Cyrl-BA"/>
              </w:rPr>
              <w:t xml:space="preserve"> и </w:t>
            </w:r>
            <w:r w:rsidR="00816196" w:rsidRPr="007736EC">
              <w:rPr>
                <w:i/>
                <w:szCs w:val="24"/>
                <w:lang w:val="sr-Cyrl-BA"/>
              </w:rPr>
              <w:t>НОСБиХ</w:t>
            </w:r>
            <w:r w:rsidR="00333FA0" w:rsidRPr="007736EC">
              <w:rPr>
                <w:szCs w:val="24"/>
                <w:lang w:val="sr-Cyrl-BA"/>
              </w:rPr>
              <w:t xml:space="preserve"> у случају  </w:t>
            </w:r>
            <w:r w:rsidR="00333FA0" w:rsidRPr="007736EC">
              <w:rPr>
                <w:i/>
                <w:szCs w:val="24"/>
                <w:lang w:val="sr-Cyrl-BA"/>
              </w:rPr>
              <w:t xml:space="preserve">Више силе </w:t>
            </w:r>
            <w:r w:rsidR="00333FA0" w:rsidRPr="007736EC">
              <w:rPr>
                <w:szCs w:val="24"/>
                <w:lang w:val="sr-Cyrl-BA"/>
              </w:rPr>
              <w:t xml:space="preserve">или </w:t>
            </w:r>
            <w:r w:rsidR="00BC30CD" w:rsidRPr="007736EC">
              <w:rPr>
                <w:lang w:val="sr-Cyrl-BA"/>
              </w:rPr>
              <w:t xml:space="preserve">у </w:t>
            </w:r>
            <w:r w:rsidR="00BC30CD" w:rsidRPr="007736EC">
              <w:rPr>
                <w:i/>
                <w:lang w:val="sr-Cyrl-BA"/>
              </w:rPr>
              <w:t>Ванредним ситуацијама</w:t>
            </w:r>
            <w:r w:rsidR="00BC30CD" w:rsidRPr="007736EC">
              <w:rPr>
                <w:rFonts w:eastAsia="Times New Roman"/>
                <w:lang w:val="sr-Cyrl-BA"/>
              </w:rPr>
              <w:t xml:space="preserve"> када </w:t>
            </w:r>
            <w:r w:rsidR="00BC30CD" w:rsidRPr="007736EC">
              <w:rPr>
                <w:rFonts w:eastAsia="Times New Roman"/>
                <w:i/>
                <w:lang w:val="sr-Cyrl-BA"/>
              </w:rPr>
              <w:t>ЕМС</w:t>
            </w:r>
            <w:r w:rsidR="00BC30CD" w:rsidRPr="007736EC">
              <w:rPr>
                <w:rFonts w:eastAsia="Times New Roman"/>
                <w:lang w:val="sr-Cyrl-BA"/>
              </w:rPr>
              <w:t xml:space="preserve"> и </w:t>
            </w:r>
            <w:r w:rsidR="00816196" w:rsidRPr="007736EC">
              <w:rPr>
                <w:rFonts w:eastAsia="Times New Roman"/>
                <w:i/>
                <w:lang w:val="sr-Cyrl-BA"/>
              </w:rPr>
              <w:t>НОСБиХ</w:t>
            </w:r>
            <w:r w:rsidR="00BC30CD" w:rsidRPr="007736EC">
              <w:rPr>
                <w:rFonts w:eastAsia="Times New Roman"/>
                <w:lang w:val="sr-Cyrl-BA"/>
              </w:rPr>
              <w:t xml:space="preserve"> морају хитно деловати</w:t>
            </w:r>
          </w:p>
        </w:tc>
      </w:tr>
      <w:tr w:rsidR="00BC30CD" w:rsidRPr="007736EC" w14:paraId="0AFE71F7" w14:textId="77777777" w:rsidTr="006B606B">
        <w:tc>
          <w:tcPr>
            <w:tcW w:w="2268" w:type="dxa"/>
            <w:shd w:val="clear" w:color="auto" w:fill="auto"/>
          </w:tcPr>
          <w:p w14:paraId="76ACAD14" w14:textId="77777777" w:rsidR="00BC30CD" w:rsidRPr="007736EC" w:rsidRDefault="00BC30CD" w:rsidP="00117629">
            <w:pPr>
              <w:jc w:val="left"/>
              <w:rPr>
                <w:b/>
                <w:bCs/>
                <w:spacing w:val="2"/>
                <w:lang w:val="sr-Cyrl-BA"/>
              </w:rPr>
            </w:pPr>
            <w:r w:rsidRPr="007736EC">
              <w:rPr>
                <w:b/>
                <w:bCs/>
                <w:spacing w:val="-1"/>
                <w:szCs w:val="24"/>
                <w:lang w:val="sr-Cyrl-BA"/>
              </w:rPr>
              <w:t>Оператор преносног система</w:t>
            </w:r>
          </w:p>
        </w:tc>
        <w:tc>
          <w:tcPr>
            <w:tcW w:w="7603" w:type="dxa"/>
            <w:shd w:val="clear" w:color="auto" w:fill="auto"/>
          </w:tcPr>
          <w:p w14:paraId="5978D133" w14:textId="77777777" w:rsidR="00BC30CD" w:rsidRPr="007736EC" w:rsidRDefault="00D22E38" w:rsidP="00620EA9">
            <w:pPr>
              <w:rPr>
                <w:spacing w:val="1"/>
                <w:lang w:val="sr-Cyrl-BA"/>
              </w:rPr>
            </w:pPr>
            <w:r w:rsidRPr="007736EC">
              <w:rPr>
                <w:bCs/>
                <w:lang w:val="sr-Cyrl-BA"/>
              </w:rPr>
              <w:t>п</w:t>
            </w:r>
            <w:r w:rsidR="00BC30CD" w:rsidRPr="007736EC">
              <w:rPr>
                <w:bCs/>
                <w:lang w:val="sr-Cyrl-BA"/>
              </w:rPr>
              <w:t>равно лице одговорно за рад, обезбеђивање одржавања и, ако је потребно, развој преносног система у датој области</w:t>
            </w:r>
            <w:r w:rsidR="00620EA9" w:rsidRPr="007736EC">
              <w:rPr>
                <w:bCs/>
                <w:lang w:val="sr-Cyrl-BA"/>
              </w:rPr>
              <w:t>, а,</w:t>
            </w:r>
            <w:r w:rsidR="00BC30CD" w:rsidRPr="007736EC">
              <w:rPr>
                <w:bCs/>
                <w:lang w:val="sr-Cyrl-BA"/>
              </w:rPr>
              <w:t xml:space="preserve"> где се то може применити</w:t>
            </w:r>
            <w:r w:rsidR="00620EA9" w:rsidRPr="007736EC">
              <w:rPr>
                <w:bCs/>
                <w:lang w:val="sr-Cyrl-BA"/>
              </w:rPr>
              <w:t>,</w:t>
            </w:r>
            <w:r w:rsidR="00BC30CD" w:rsidRPr="007736EC">
              <w:rPr>
                <w:bCs/>
                <w:lang w:val="sr-Cyrl-BA"/>
              </w:rPr>
              <w:t xml:space="preserve"> и  његових интерконекција са другим системима</w:t>
            </w:r>
            <w:r w:rsidR="00BC30CD" w:rsidRPr="007736EC">
              <w:rPr>
                <w:lang w:val="sr-Cyrl-BA"/>
              </w:rPr>
              <w:t xml:space="preserve">, као и за обезбеђивање дугорочне способности система </w:t>
            </w:r>
            <w:r w:rsidR="00620EA9" w:rsidRPr="007736EC">
              <w:rPr>
                <w:lang w:val="sr-Cyrl-BA"/>
              </w:rPr>
              <w:t xml:space="preserve">за испуњавање </w:t>
            </w:r>
            <w:r w:rsidR="00BC30CD" w:rsidRPr="007736EC">
              <w:rPr>
                <w:lang w:val="sr-Cyrl-BA"/>
              </w:rPr>
              <w:t xml:space="preserve">реалних потреба </w:t>
            </w:r>
            <w:r w:rsidR="00620EA9" w:rsidRPr="007736EC">
              <w:rPr>
                <w:lang w:val="sr-Cyrl-BA"/>
              </w:rPr>
              <w:t>за преносом електричне енергије</w:t>
            </w:r>
          </w:p>
        </w:tc>
      </w:tr>
      <w:tr w:rsidR="00BC30CD" w:rsidRPr="007736EC" w14:paraId="59BC5647" w14:textId="77777777" w:rsidTr="006B606B">
        <w:tc>
          <w:tcPr>
            <w:tcW w:w="2268" w:type="dxa"/>
            <w:shd w:val="clear" w:color="auto" w:fill="auto"/>
          </w:tcPr>
          <w:p w14:paraId="5E66BB70" w14:textId="77777777" w:rsidR="00BC30CD" w:rsidRPr="007736EC" w:rsidRDefault="00BC30CD" w:rsidP="00117629">
            <w:pPr>
              <w:jc w:val="left"/>
              <w:rPr>
                <w:b/>
                <w:bCs/>
                <w:spacing w:val="2"/>
                <w:lang w:val="sr-Cyrl-BA"/>
              </w:rPr>
            </w:pPr>
            <w:r w:rsidRPr="007736EC">
              <w:rPr>
                <w:b/>
                <w:bCs/>
                <w:szCs w:val="24"/>
                <w:lang w:val="sr-Cyrl-BA"/>
              </w:rPr>
              <w:t>Оператори преносних система</w:t>
            </w:r>
          </w:p>
        </w:tc>
        <w:tc>
          <w:tcPr>
            <w:tcW w:w="7603" w:type="dxa"/>
            <w:shd w:val="clear" w:color="auto" w:fill="auto"/>
          </w:tcPr>
          <w:p w14:paraId="2631A60F" w14:textId="4EDA22F8" w:rsidR="00BC30CD" w:rsidRPr="007736EC" w:rsidRDefault="00D22E38" w:rsidP="00B73647">
            <w:pPr>
              <w:rPr>
                <w:spacing w:val="1"/>
                <w:lang w:val="sr-Cyrl-BA"/>
              </w:rPr>
            </w:pPr>
            <w:r w:rsidRPr="007736EC">
              <w:rPr>
                <w:lang w:val="sr-Cyrl-BA"/>
              </w:rPr>
              <w:t>о</w:t>
            </w:r>
            <w:r w:rsidR="00BC30CD" w:rsidRPr="007736EC">
              <w:rPr>
                <w:lang w:val="sr-Cyrl-BA"/>
              </w:rPr>
              <w:t xml:space="preserve">ператори преносног система који учествују у заједничкој алокационој процедури, тј. </w:t>
            </w:r>
            <w:r w:rsidR="00816196" w:rsidRPr="007736EC">
              <w:rPr>
                <w:i/>
                <w:lang w:val="sr-Cyrl-BA"/>
              </w:rPr>
              <w:t>НОСБиХ</w:t>
            </w:r>
            <w:r w:rsidR="00BC30CD" w:rsidRPr="007736EC">
              <w:rPr>
                <w:lang w:val="sr-Cyrl-BA"/>
              </w:rPr>
              <w:t xml:space="preserve"> и </w:t>
            </w:r>
            <w:r w:rsidR="00BC30CD" w:rsidRPr="007736EC">
              <w:rPr>
                <w:i/>
                <w:lang w:val="sr-Cyrl-BA"/>
              </w:rPr>
              <w:t>ЕМС</w:t>
            </w:r>
          </w:p>
        </w:tc>
      </w:tr>
      <w:tr w:rsidR="00BC30CD" w:rsidRPr="007736EC" w14:paraId="74DFF204" w14:textId="77777777" w:rsidTr="006B606B">
        <w:tc>
          <w:tcPr>
            <w:tcW w:w="2268" w:type="dxa"/>
            <w:shd w:val="clear" w:color="auto" w:fill="auto"/>
          </w:tcPr>
          <w:p w14:paraId="2946D0EA" w14:textId="77777777" w:rsidR="00BC30CD" w:rsidRPr="007736EC" w:rsidRDefault="00BC30CD" w:rsidP="00117629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План размене</w:t>
            </w:r>
          </w:p>
        </w:tc>
        <w:tc>
          <w:tcPr>
            <w:tcW w:w="7603" w:type="dxa"/>
            <w:shd w:val="clear" w:color="auto" w:fill="auto"/>
          </w:tcPr>
          <w:p w14:paraId="1CC962CC" w14:textId="77777777" w:rsidR="00BC30CD" w:rsidRPr="007736EC" w:rsidRDefault="00BC30CD" w:rsidP="002B00AC">
            <w:pPr>
              <w:rPr>
                <w:lang w:val="sr-Cyrl-BA"/>
              </w:rPr>
            </w:pPr>
            <w:r w:rsidRPr="007736EC">
              <w:rPr>
                <w:i/>
                <w:lang w:val="sr-Cyrl-BA"/>
              </w:rPr>
              <w:t xml:space="preserve">Прекогранична трансакција </w:t>
            </w:r>
            <w:r w:rsidRPr="007736EC">
              <w:rPr>
                <w:lang w:val="sr-Cyrl-BA"/>
              </w:rPr>
              <w:t xml:space="preserve">коју доставља </w:t>
            </w:r>
            <w:r w:rsidRPr="007736EC">
              <w:rPr>
                <w:i/>
                <w:lang w:val="sr-Cyrl-BA"/>
              </w:rPr>
              <w:t>Корисник</w:t>
            </w:r>
            <w:r w:rsidRPr="007736EC">
              <w:rPr>
                <w:lang w:val="sr-Cyrl-BA"/>
              </w:rPr>
              <w:t>, у којој наводи сна</w:t>
            </w:r>
            <w:r w:rsidR="00D22E38" w:rsidRPr="007736EC">
              <w:rPr>
                <w:lang w:val="sr-Cyrl-BA"/>
              </w:rPr>
              <w:t>гу у МW за сваки сат неког дана</w:t>
            </w:r>
          </w:p>
        </w:tc>
      </w:tr>
      <w:tr w:rsidR="00BC30CD" w:rsidRPr="007736EC" w14:paraId="0130DB6A" w14:textId="77777777" w:rsidTr="006B606B">
        <w:tc>
          <w:tcPr>
            <w:tcW w:w="2268" w:type="dxa"/>
            <w:shd w:val="clear" w:color="auto" w:fill="auto"/>
          </w:tcPr>
          <w:p w14:paraId="4E546F59" w14:textId="77777777" w:rsidR="00BC30CD" w:rsidRPr="007736EC" w:rsidRDefault="00BC30CD" w:rsidP="00333FA0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Правила за унутардневну доделу капацитета</w:t>
            </w:r>
          </w:p>
        </w:tc>
        <w:tc>
          <w:tcPr>
            <w:tcW w:w="7603" w:type="dxa"/>
            <w:shd w:val="clear" w:color="auto" w:fill="auto"/>
          </w:tcPr>
          <w:p w14:paraId="184098C1" w14:textId="6343087F" w:rsidR="00BC30CD" w:rsidRPr="007736EC" w:rsidRDefault="00D22E38" w:rsidP="00F25F44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п</w:t>
            </w:r>
            <w:r w:rsidR="00BC30CD" w:rsidRPr="007736EC">
              <w:rPr>
                <w:lang w:val="sr-Cyrl-BA"/>
              </w:rPr>
              <w:t xml:space="preserve">равила за унутардневну </w:t>
            </w:r>
            <w:r w:rsidR="00307721" w:rsidRPr="007736EC">
              <w:rPr>
                <w:lang w:val="sr-Cyrl-BA"/>
              </w:rPr>
              <w:t>расп</w:t>
            </w:r>
            <w:r w:rsidR="00BC30CD" w:rsidRPr="007736EC">
              <w:rPr>
                <w:lang w:val="sr-Cyrl-BA"/>
              </w:rPr>
              <w:t xml:space="preserve">оделу </w:t>
            </w:r>
            <w:r w:rsidR="00393B95" w:rsidRPr="007736EC">
              <w:rPr>
                <w:lang w:val="sr-Cyrl-BA"/>
              </w:rPr>
              <w:t xml:space="preserve">преносних </w:t>
            </w:r>
            <w:r w:rsidR="00BC30CD" w:rsidRPr="007736EC">
              <w:rPr>
                <w:lang w:val="sr-Cyrl-BA"/>
              </w:rPr>
              <w:t xml:space="preserve">капацитета на граници </w:t>
            </w:r>
            <w:r w:rsidR="00B2448F" w:rsidRPr="007736EC">
              <w:rPr>
                <w:lang w:val="sr-Cyrl-BA"/>
              </w:rPr>
              <w:t>између зона трговања</w:t>
            </w:r>
            <w:r w:rsidR="00BC30CD" w:rsidRPr="007736EC">
              <w:rPr>
                <w:lang w:val="sr-Cyrl-BA"/>
              </w:rPr>
              <w:t xml:space="preserve"> </w:t>
            </w:r>
            <w:r w:rsidR="00333FA0" w:rsidRPr="007736EC">
              <w:rPr>
                <w:lang w:val="sr-Cyrl-BA"/>
              </w:rPr>
              <w:t>Независног оператора систем</w:t>
            </w:r>
            <w:r w:rsidR="00B86C0D" w:rsidRPr="007736EC">
              <w:rPr>
                <w:lang w:val="sr-Cyrl-BA"/>
              </w:rPr>
              <w:t>a</w:t>
            </w:r>
            <w:r w:rsidR="00333FA0" w:rsidRPr="007736EC">
              <w:rPr>
                <w:lang w:val="sr-Cyrl-BA"/>
              </w:rPr>
              <w:t xml:space="preserve"> у БиХ</w:t>
            </w:r>
            <w:r w:rsidR="00BC30CD" w:rsidRPr="007736EC">
              <w:rPr>
                <w:lang w:val="sr-Cyrl-BA"/>
              </w:rPr>
              <w:t>(</w:t>
            </w:r>
            <w:r w:rsidR="00BC30CD" w:rsidRPr="007736EC">
              <w:rPr>
                <w:i/>
                <w:lang w:val="sr-Cyrl-BA"/>
              </w:rPr>
              <w:t>“</w:t>
            </w:r>
            <w:r w:rsidR="00816196" w:rsidRPr="007736EC">
              <w:rPr>
                <w:lang w:val="sr-Cyrl-BA"/>
              </w:rPr>
              <w:t>НОСБиХ</w:t>
            </w:r>
            <w:r w:rsidR="00BC30CD" w:rsidRPr="007736EC">
              <w:rPr>
                <w:i/>
                <w:lang w:val="sr-Cyrl-BA"/>
              </w:rPr>
              <w:t>“</w:t>
            </w:r>
            <w:r w:rsidR="00BC30CD" w:rsidRPr="007736EC">
              <w:rPr>
                <w:lang w:val="sr-Cyrl-BA"/>
              </w:rPr>
              <w:t>) и</w:t>
            </w:r>
            <w:r w:rsidR="006B5C77" w:rsidRPr="007736EC">
              <w:rPr>
                <w:lang w:val="sr-Cyrl-BA"/>
              </w:rPr>
              <w:t xml:space="preserve"> ЕМС </w:t>
            </w:r>
            <w:r w:rsidR="00393B95" w:rsidRPr="007736EC">
              <w:rPr>
                <w:lang w:val="sr-Cyrl-BA"/>
              </w:rPr>
              <w:t xml:space="preserve">АД </w:t>
            </w:r>
            <w:r w:rsidR="006B5C77" w:rsidRPr="007736EC">
              <w:rPr>
                <w:lang w:val="sr-Cyrl-BA"/>
              </w:rPr>
              <w:t>Београд</w:t>
            </w:r>
            <w:r w:rsidR="00BC30CD" w:rsidRPr="007736EC">
              <w:rPr>
                <w:lang w:val="sr-Cyrl-BA"/>
              </w:rPr>
              <w:t xml:space="preserve"> (“ЕМС</w:t>
            </w:r>
            <w:r w:rsidRPr="007736EC">
              <w:rPr>
                <w:lang w:val="sr-Cyrl-BA"/>
              </w:rPr>
              <w:t xml:space="preserve">“) </w:t>
            </w:r>
          </w:p>
        </w:tc>
      </w:tr>
      <w:tr w:rsidR="00BC30CD" w:rsidRPr="007736EC" w14:paraId="72386F5A" w14:textId="77777777" w:rsidTr="006B606B">
        <w:tc>
          <w:tcPr>
            <w:tcW w:w="2268" w:type="dxa"/>
            <w:shd w:val="clear" w:color="auto" w:fill="auto"/>
          </w:tcPr>
          <w:p w14:paraId="4A5E26EE" w14:textId="77777777" w:rsidR="00BC30CD" w:rsidRPr="007736EC" w:rsidRDefault="00BC30CD" w:rsidP="00EB5491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 xml:space="preserve">Право на капацитет </w:t>
            </w:r>
          </w:p>
        </w:tc>
        <w:tc>
          <w:tcPr>
            <w:tcW w:w="7603" w:type="dxa"/>
            <w:shd w:val="clear" w:color="auto" w:fill="auto"/>
          </w:tcPr>
          <w:p w14:paraId="190865DC" w14:textId="77777777" w:rsidR="00BC30CD" w:rsidRPr="007736EC" w:rsidRDefault="00D22E38" w:rsidP="00D22E38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п</w:t>
            </w:r>
            <w:r w:rsidR="00BC30CD" w:rsidRPr="007736EC">
              <w:rPr>
                <w:lang w:val="sr-Cyrl-BA"/>
              </w:rPr>
              <w:t>раво (</w:t>
            </w:r>
            <w:r w:rsidR="00BC30CD" w:rsidRPr="007736EC">
              <w:rPr>
                <w:i/>
                <w:lang w:val="sr-Cyrl-BA"/>
              </w:rPr>
              <w:t>Корисника)</w:t>
            </w:r>
            <w:r w:rsidR="00BC30CD" w:rsidRPr="007736EC">
              <w:rPr>
                <w:spacing w:val="34"/>
                <w:lang w:val="sr-Cyrl-BA"/>
              </w:rPr>
              <w:t xml:space="preserve"> </w:t>
            </w:r>
            <w:r w:rsidR="00BC30CD" w:rsidRPr="007736EC">
              <w:rPr>
                <w:spacing w:val="4"/>
                <w:lang w:val="sr-Cyrl-BA"/>
              </w:rPr>
              <w:t xml:space="preserve">да користи </w:t>
            </w:r>
            <w:r w:rsidR="00BC30CD" w:rsidRPr="007736EC">
              <w:rPr>
                <w:i/>
                <w:spacing w:val="-2"/>
                <w:lang w:val="sr-Cyrl-BA"/>
              </w:rPr>
              <w:t xml:space="preserve">Додељени </w:t>
            </w:r>
            <w:r w:rsidR="00BC30CD" w:rsidRPr="007736EC">
              <w:rPr>
                <w:i/>
                <w:spacing w:val="1"/>
                <w:lang w:val="sr-Cyrl-BA"/>
              </w:rPr>
              <w:t>к</w:t>
            </w:r>
            <w:r w:rsidR="00BC30CD" w:rsidRPr="007736EC">
              <w:rPr>
                <w:i/>
                <w:lang w:val="sr-Cyrl-BA"/>
              </w:rPr>
              <w:t>апацитет</w:t>
            </w:r>
            <w:r w:rsidR="00BC30CD" w:rsidRPr="007736EC">
              <w:rPr>
                <w:i/>
                <w:spacing w:val="34"/>
                <w:lang w:val="sr-Cyrl-BA"/>
              </w:rPr>
              <w:t xml:space="preserve"> </w:t>
            </w:r>
            <w:r w:rsidR="00BC30CD" w:rsidRPr="007736EC">
              <w:rPr>
                <w:spacing w:val="1"/>
                <w:lang w:val="sr-Cyrl-BA"/>
              </w:rPr>
              <w:t xml:space="preserve">за пренос електричне енергије, изражен у </w:t>
            </w:r>
            <w:r w:rsidR="00BC30CD" w:rsidRPr="007736EC">
              <w:rPr>
                <w:spacing w:val="-5"/>
                <w:w w:val="101"/>
                <w:lang w:val="sr-Cyrl-BA"/>
              </w:rPr>
              <w:t>М</w:t>
            </w:r>
            <w:r w:rsidR="00BC30CD" w:rsidRPr="007736EC">
              <w:rPr>
                <w:spacing w:val="7"/>
                <w:w w:val="102"/>
                <w:lang w:val="sr-Cyrl-BA"/>
              </w:rPr>
              <w:t>W</w:t>
            </w:r>
          </w:p>
        </w:tc>
      </w:tr>
      <w:tr w:rsidR="00BC30CD" w:rsidRPr="007736EC" w14:paraId="4BF6DCD6" w14:textId="77777777" w:rsidTr="006B606B">
        <w:tc>
          <w:tcPr>
            <w:tcW w:w="2268" w:type="dxa"/>
            <w:shd w:val="clear" w:color="auto" w:fill="auto"/>
          </w:tcPr>
          <w:p w14:paraId="7A14C601" w14:textId="77777777" w:rsidR="00BC30CD" w:rsidRPr="007736EC" w:rsidRDefault="00BC30CD" w:rsidP="00117629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Прекогранична трансакција</w:t>
            </w:r>
          </w:p>
        </w:tc>
        <w:tc>
          <w:tcPr>
            <w:tcW w:w="7603" w:type="dxa"/>
            <w:shd w:val="clear" w:color="auto" w:fill="auto"/>
          </w:tcPr>
          <w:p w14:paraId="09FD0D60" w14:textId="1DA9D032" w:rsidR="00BC30CD" w:rsidRPr="007736EC" w:rsidRDefault="00D22E38" w:rsidP="002A1E33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ф</w:t>
            </w:r>
            <w:r w:rsidR="00BC30CD" w:rsidRPr="007736EC">
              <w:rPr>
                <w:lang w:val="sr-Cyrl-BA"/>
              </w:rPr>
              <w:t xml:space="preserve">изичка размена електричне енергије између </w:t>
            </w:r>
            <w:r w:rsidR="00B2448F" w:rsidRPr="007736EC">
              <w:rPr>
                <w:lang w:val="sr-Cyrl-BA"/>
              </w:rPr>
              <w:t>зона трговања</w:t>
            </w:r>
            <w:r w:rsidR="00BC30CD" w:rsidRPr="007736EC">
              <w:rPr>
                <w:lang w:val="sr-Cyrl-BA"/>
              </w:rPr>
              <w:t xml:space="preserve"> </w:t>
            </w:r>
            <w:r w:rsidR="00BC30CD" w:rsidRPr="007736EC">
              <w:rPr>
                <w:i/>
                <w:lang w:val="sr-Cyrl-BA"/>
              </w:rPr>
              <w:t>ЕМС</w:t>
            </w:r>
            <w:r w:rsidR="00BC30CD" w:rsidRPr="007736EC">
              <w:rPr>
                <w:lang w:val="sr-Cyrl-BA"/>
              </w:rPr>
              <w:t xml:space="preserve"> и </w:t>
            </w:r>
            <w:r w:rsidR="00816196" w:rsidRPr="007736EC">
              <w:rPr>
                <w:i/>
                <w:lang w:val="sr-Cyrl-BA"/>
              </w:rPr>
              <w:t>НОСБиХ</w:t>
            </w:r>
          </w:p>
        </w:tc>
      </w:tr>
      <w:tr w:rsidR="00BC30CD" w:rsidRPr="007736EC" w14:paraId="14D3FCDC" w14:textId="77777777" w:rsidTr="006B606B">
        <w:tc>
          <w:tcPr>
            <w:tcW w:w="2268" w:type="dxa"/>
            <w:shd w:val="clear" w:color="auto" w:fill="auto"/>
          </w:tcPr>
          <w:p w14:paraId="5882EA16" w14:textId="77777777" w:rsidR="00BC30CD" w:rsidRPr="007736EC" w:rsidRDefault="00BC30CD" w:rsidP="00117629">
            <w:pPr>
              <w:jc w:val="left"/>
              <w:rPr>
                <w:b/>
                <w:bCs/>
                <w:szCs w:val="24"/>
                <w:lang w:val="sr-Cyrl-BA"/>
              </w:rPr>
            </w:pPr>
            <w:r w:rsidRPr="007736EC">
              <w:rPr>
                <w:b/>
                <w:bCs/>
                <w:szCs w:val="24"/>
                <w:lang w:val="sr-Cyrl-BA"/>
              </w:rPr>
              <w:t>Радни дан</w:t>
            </w:r>
          </w:p>
        </w:tc>
        <w:tc>
          <w:tcPr>
            <w:tcW w:w="7603" w:type="dxa"/>
            <w:shd w:val="clear" w:color="auto" w:fill="auto"/>
          </w:tcPr>
          <w:p w14:paraId="315B40DC" w14:textId="77777777" w:rsidR="00F3165D" w:rsidRPr="007736EC" w:rsidRDefault="00D22E38" w:rsidP="002B00AC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к</w:t>
            </w:r>
            <w:r w:rsidR="00BC30CD" w:rsidRPr="007736EC">
              <w:rPr>
                <w:lang w:val="sr-Cyrl-BA"/>
              </w:rPr>
              <w:t>алендарски дани од понедељка до петка, са из</w:t>
            </w:r>
            <w:r w:rsidRPr="007736EC">
              <w:rPr>
                <w:lang w:val="sr-Cyrl-BA"/>
              </w:rPr>
              <w:t>узетком државних празника у БиХ</w:t>
            </w:r>
          </w:p>
        </w:tc>
      </w:tr>
      <w:tr w:rsidR="00BC30CD" w:rsidRPr="007736EC" w14:paraId="1BBF83D7" w14:textId="77777777" w:rsidTr="006B606B">
        <w:tc>
          <w:tcPr>
            <w:tcW w:w="2268" w:type="dxa"/>
            <w:shd w:val="clear" w:color="auto" w:fill="auto"/>
          </w:tcPr>
          <w:p w14:paraId="23983B98" w14:textId="77777777" w:rsidR="00BC30CD" w:rsidRPr="007736EC" w:rsidRDefault="00BC30CD" w:rsidP="00117629">
            <w:pPr>
              <w:jc w:val="left"/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lastRenderedPageBreak/>
              <w:t xml:space="preserve">Расположиви унутардневни преносни капацитет </w:t>
            </w:r>
            <w:r w:rsidRPr="007736EC">
              <w:rPr>
                <w:lang w:val="sr-Cyrl-BA"/>
              </w:rPr>
              <w:t>(у даљем тексту: “</w:t>
            </w:r>
            <w:r w:rsidRPr="007736EC">
              <w:rPr>
                <w:b/>
                <w:lang w:val="sr-Cyrl-BA"/>
              </w:rPr>
              <w:t>Унутардневни АТС</w:t>
            </w:r>
            <w:r w:rsidRPr="007736EC">
              <w:rPr>
                <w:lang w:val="sr-Cyrl-BA"/>
              </w:rPr>
              <w:t>”)</w:t>
            </w:r>
          </w:p>
        </w:tc>
        <w:tc>
          <w:tcPr>
            <w:tcW w:w="7603" w:type="dxa"/>
            <w:shd w:val="clear" w:color="auto" w:fill="auto"/>
          </w:tcPr>
          <w:p w14:paraId="22330E7D" w14:textId="77777777" w:rsidR="00BC30CD" w:rsidRPr="007736EC" w:rsidRDefault="00D22E38" w:rsidP="002B00AC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д</w:t>
            </w:r>
            <w:r w:rsidR="00BC30CD" w:rsidRPr="007736EC">
              <w:rPr>
                <w:lang w:val="sr-Cyrl-BA"/>
              </w:rPr>
              <w:t>ео нето преносног капацитета (NTC) који остаје расположив након дневне алокационе процедуре (узимајући у обзир ефекте нетовања на основу пријаве у супротном смеру) и након сваке фазе ун</w:t>
            </w:r>
            <w:r w:rsidRPr="007736EC">
              <w:rPr>
                <w:lang w:val="sr-Cyrl-BA"/>
              </w:rPr>
              <w:t>утардневне алокационе процедуре</w:t>
            </w:r>
          </w:p>
        </w:tc>
      </w:tr>
      <w:tr w:rsidR="00BC30CD" w:rsidRPr="007736EC" w14:paraId="7DA8C931" w14:textId="77777777" w:rsidTr="006B606B">
        <w:tc>
          <w:tcPr>
            <w:tcW w:w="2268" w:type="dxa"/>
            <w:shd w:val="clear" w:color="auto" w:fill="auto"/>
          </w:tcPr>
          <w:p w14:paraId="1D318BF3" w14:textId="77777777" w:rsidR="00BC30CD" w:rsidRPr="007736EC" w:rsidRDefault="00BC30CD" w:rsidP="00117629">
            <w:pPr>
              <w:jc w:val="left"/>
              <w:rPr>
                <w:b/>
                <w:bCs/>
                <w:szCs w:val="24"/>
                <w:lang w:val="sr-Cyrl-BA"/>
              </w:rPr>
            </w:pPr>
            <w:r w:rsidRPr="007736EC">
              <w:rPr>
                <w:b/>
                <w:bCs/>
                <w:szCs w:val="24"/>
                <w:lang w:val="sr-Cyrl-BA"/>
              </w:rPr>
              <w:t>СЕВ</w:t>
            </w:r>
          </w:p>
        </w:tc>
        <w:tc>
          <w:tcPr>
            <w:tcW w:w="7603" w:type="dxa"/>
            <w:shd w:val="clear" w:color="auto" w:fill="auto"/>
          </w:tcPr>
          <w:p w14:paraId="10D2AFA3" w14:textId="77777777" w:rsidR="00BC30CD" w:rsidRPr="007736EC" w:rsidRDefault="00D22E38" w:rsidP="00B73647">
            <w:pPr>
              <w:rPr>
                <w:lang w:val="sr-Cyrl-BA"/>
              </w:rPr>
            </w:pPr>
            <w:r w:rsidRPr="007736EC">
              <w:rPr>
                <w:bCs/>
                <w:lang w:val="sr-Cyrl-BA"/>
              </w:rPr>
              <w:t>с</w:t>
            </w:r>
            <w:r w:rsidR="00BC30CD" w:rsidRPr="007736EC">
              <w:rPr>
                <w:bCs/>
                <w:lang w:val="sr-Cyrl-BA"/>
              </w:rPr>
              <w:t>редњоевропско време</w:t>
            </w:r>
          </w:p>
        </w:tc>
      </w:tr>
      <w:tr w:rsidR="00BC30CD" w:rsidRPr="007736EC" w14:paraId="304ED020" w14:textId="77777777" w:rsidTr="006B606B">
        <w:tc>
          <w:tcPr>
            <w:tcW w:w="2268" w:type="dxa"/>
            <w:shd w:val="clear" w:color="auto" w:fill="auto"/>
          </w:tcPr>
          <w:p w14:paraId="4F3B59DB" w14:textId="77777777" w:rsidR="00BC30CD" w:rsidRPr="007736EC" w:rsidRDefault="00BC30CD" w:rsidP="00117629">
            <w:pPr>
              <w:jc w:val="left"/>
              <w:rPr>
                <w:b/>
                <w:bCs/>
                <w:spacing w:val="-1"/>
                <w:szCs w:val="24"/>
                <w:lang w:val="sr-Cyrl-BA"/>
              </w:rPr>
            </w:pPr>
            <w:r w:rsidRPr="007736EC">
              <w:rPr>
                <w:b/>
                <w:lang w:val="sr-Cyrl-BA"/>
              </w:rPr>
              <w:t>Уредба ЕУ</w:t>
            </w:r>
          </w:p>
        </w:tc>
        <w:tc>
          <w:tcPr>
            <w:tcW w:w="7603" w:type="dxa"/>
            <w:shd w:val="clear" w:color="auto" w:fill="auto"/>
          </w:tcPr>
          <w:p w14:paraId="32F3068B" w14:textId="77777777" w:rsidR="00BC30CD" w:rsidRPr="007736EC" w:rsidRDefault="00D22E38" w:rsidP="002B00AC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у</w:t>
            </w:r>
            <w:r w:rsidR="00BC30CD" w:rsidRPr="007736EC">
              <w:rPr>
                <w:lang w:val="sr-Cyrl-BA"/>
              </w:rPr>
              <w:t xml:space="preserve">редба </w:t>
            </w:r>
            <w:r w:rsidR="00BC30CD" w:rsidRPr="007736EC">
              <w:rPr>
                <w:szCs w:val="26"/>
                <w:lang w:val="sr-Cyrl-BA"/>
              </w:rPr>
              <w:t>бр. 714/2009 Европског Парламента  и Савета од 13. јула 2009. године о условима за приступ мрежи за прекограни</w:t>
            </w:r>
            <w:r w:rsidRPr="007736EC">
              <w:rPr>
                <w:szCs w:val="26"/>
                <w:lang w:val="sr-Cyrl-BA"/>
              </w:rPr>
              <w:t>чне размене електричне енергије</w:t>
            </w:r>
          </w:p>
        </w:tc>
      </w:tr>
    </w:tbl>
    <w:p w14:paraId="5A9315FE" w14:textId="77777777" w:rsidR="00930936" w:rsidRPr="007736EC" w:rsidRDefault="0040368C" w:rsidP="00930936">
      <w:pPr>
        <w:pStyle w:val="Defaul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br w:type="page"/>
      </w:r>
    </w:p>
    <w:p w14:paraId="57BF9E38" w14:textId="77777777" w:rsidR="00C272A1" w:rsidRPr="007736EC" w:rsidRDefault="00A45770" w:rsidP="00507B49">
      <w:pPr>
        <w:pStyle w:val="Heading1"/>
        <w:rPr>
          <w:lang w:val="sr-Cyrl-BA"/>
        </w:rPr>
      </w:pPr>
      <w:bookmarkStart w:id="0" w:name="_Toc398539499"/>
      <w:bookmarkStart w:id="1" w:name="_Toc464556741"/>
      <w:r w:rsidRPr="007736EC">
        <w:rPr>
          <w:lang w:val="sr-Cyrl-BA"/>
        </w:rPr>
        <w:lastRenderedPageBreak/>
        <w:t>Одељак</w:t>
      </w:r>
      <w:r w:rsidR="00BE122C" w:rsidRPr="007736EC">
        <w:rPr>
          <w:lang w:val="sr-Cyrl-BA"/>
        </w:rPr>
        <w:t xml:space="preserve"> </w:t>
      </w:r>
      <w:r w:rsidR="0077648C" w:rsidRPr="007736EC">
        <w:rPr>
          <w:lang w:val="sr-Cyrl-BA"/>
        </w:rPr>
        <w:t xml:space="preserve">1. </w:t>
      </w:r>
      <w:r w:rsidRPr="007736EC">
        <w:rPr>
          <w:lang w:val="sr-Cyrl-BA"/>
        </w:rPr>
        <w:t>Увод</w:t>
      </w:r>
      <w:bookmarkEnd w:id="0"/>
      <w:bookmarkEnd w:id="1"/>
    </w:p>
    <w:p w14:paraId="6D25A83A" w14:textId="77777777" w:rsidR="00E808B2" w:rsidRPr="007736EC" w:rsidRDefault="00A45770" w:rsidP="0077648C">
      <w:pPr>
        <w:pStyle w:val="Heading3"/>
        <w:rPr>
          <w:lang w:val="sr-Cyrl-BA"/>
        </w:rPr>
      </w:pPr>
      <w:bookmarkStart w:id="2" w:name="_Toc398539500"/>
      <w:bookmarkStart w:id="3" w:name="_Toc464556742"/>
      <w:r w:rsidRPr="007736EC">
        <w:rPr>
          <w:lang w:val="sr-Cyrl-BA"/>
        </w:rPr>
        <w:t>Члан</w:t>
      </w:r>
      <w:r w:rsidR="00BE122C" w:rsidRPr="007736EC">
        <w:rPr>
          <w:lang w:val="sr-Cyrl-BA"/>
        </w:rPr>
        <w:t xml:space="preserve"> </w:t>
      </w:r>
      <w:r w:rsidR="00EE17D5" w:rsidRPr="007736EC">
        <w:rPr>
          <w:lang w:val="sr-Cyrl-BA"/>
        </w:rPr>
        <w:t>1</w:t>
      </w:r>
      <w:r w:rsidR="00E808B2" w:rsidRPr="007736EC">
        <w:rPr>
          <w:lang w:val="sr-Cyrl-BA"/>
        </w:rPr>
        <w:t>.1.</w:t>
      </w:r>
      <w:r w:rsidR="00BE122C" w:rsidRPr="007736EC">
        <w:rPr>
          <w:lang w:val="sr-Cyrl-BA"/>
        </w:rPr>
        <w:t xml:space="preserve"> </w:t>
      </w:r>
      <w:r w:rsidRPr="007736EC">
        <w:rPr>
          <w:lang w:val="sr-Cyrl-BA"/>
        </w:rPr>
        <w:t>Опште</w:t>
      </w:r>
      <w:r w:rsidR="001C4CAC" w:rsidRPr="007736EC">
        <w:rPr>
          <w:lang w:val="sr-Cyrl-BA"/>
        </w:rPr>
        <w:t xml:space="preserve"> напомене</w:t>
      </w:r>
      <w:bookmarkEnd w:id="2"/>
      <w:bookmarkEnd w:id="3"/>
      <w:r w:rsidR="00E808B2" w:rsidRPr="007736EC">
        <w:rPr>
          <w:lang w:val="sr-Cyrl-BA"/>
        </w:rPr>
        <w:t xml:space="preserve"> </w:t>
      </w:r>
    </w:p>
    <w:p w14:paraId="58B3A9C3" w14:textId="3290B025" w:rsidR="008B7BEF" w:rsidRPr="007736EC" w:rsidRDefault="00A45770" w:rsidP="0077648C">
      <w:pPr>
        <w:rPr>
          <w:spacing w:val="2"/>
          <w:w w:val="101"/>
          <w:lang w:val="sr-Cyrl-BA"/>
        </w:rPr>
      </w:pPr>
      <w:r w:rsidRPr="007736EC">
        <w:rPr>
          <w:i/>
          <w:lang w:val="sr-Cyrl-BA"/>
        </w:rPr>
        <w:t>Правила</w:t>
      </w:r>
      <w:r w:rsidR="003A6F87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за</w:t>
      </w:r>
      <w:r w:rsidR="003A6F87" w:rsidRPr="007736EC">
        <w:rPr>
          <w:i/>
          <w:lang w:val="sr-Cyrl-BA"/>
        </w:rPr>
        <w:t xml:space="preserve"> </w:t>
      </w:r>
      <w:r w:rsidR="0057065D" w:rsidRPr="007736EC">
        <w:rPr>
          <w:i/>
          <w:lang w:val="sr-Cyrl-BA"/>
        </w:rPr>
        <w:t xml:space="preserve">унутардневну </w:t>
      </w:r>
      <w:r w:rsidR="006126AB" w:rsidRPr="007736EC">
        <w:rPr>
          <w:i/>
          <w:lang w:val="sr-Cyrl-BA"/>
        </w:rPr>
        <w:t>доделу</w:t>
      </w:r>
      <w:r w:rsidR="003A6F87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капацитета</w:t>
      </w:r>
      <w:r w:rsidR="003A6F87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прописују</w:t>
      </w:r>
      <w:r w:rsidR="00365CAE" w:rsidRPr="007736EC">
        <w:rPr>
          <w:lang w:val="sr-Cyrl-BA"/>
        </w:rPr>
        <w:t xml:space="preserve"> </w:t>
      </w:r>
      <w:r w:rsidRPr="007736EC">
        <w:rPr>
          <w:lang w:val="sr-Cyrl-BA"/>
        </w:rPr>
        <w:t>рокове</w:t>
      </w:r>
      <w:r w:rsidR="00365CAE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365CAE" w:rsidRPr="007736EC">
        <w:rPr>
          <w:lang w:val="sr-Cyrl-BA"/>
        </w:rPr>
        <w:t xml:space="preserve"> </w:t>
      </w:r>
      <w:r w:rsidRPr="007736EC">
        <w:rPr>
          <w:lang w:val="sr-Cyrl-BA"/>
        </w:rPr>
        <w:t>услове</w:t>
      </w:r>
      <w:r w:rsidR="00365CAE" w:rsidRPr="007736EC">
        <w:rPr>
          <w:lang w:val="sr-Cyrl-BA"/>
        </w:rPr>
        <w:t xml:space="preserve"> </w:t>
      </w:r>
      <w:r w:rsidRPr="007736EC">
        <w:rPr>
          <w:lang w:val="sr-Cyrl-BA"/>
        </w:rPr>
        <w:t>који</w:t>
      </w:r>
      <w:r w:rsidR="00365CAE" w:rsidRPr="007736EC">
        <w:rPr>
          <w:lang w:val="sr-Cyrl-BA"/>
        </w:rPr>
        <w:t xml:space="preserve"> </w:t>
      </w:r>
      <w:r w:rsidRPr="007736EC">
        <w:rPr>
          <w:lang w:val="sr-Cyrl-BA"/>
        </w:rPr>
        <w:t>су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договорени</w:t>
      </w:r>
      <w:r w:rsidR="00365CAE" w:rsidRPr="007736EC">
        <w:rPr>
          <w:lang w:val="sr-Cyrl-BA"/>
        </w:rPr>
        <w:t xml:space="preserve"> </w:t>
      </w:r>
      <w:r w:rsidRPr="007736EC">
        <w:rPr>
          <w:lang w:val="sr-Cyrl-BA"/>
        </w:rPr>
        <w:t>између</w:t>
      </w:r>
      <w:r w:rsidR="00E808B2" w:rsidRPr="007736EC">
        <w:rPr>
          <w:lang w:val="sr-Cyrl-BA"/>
        </w:rPr>
        <w:t xml:space="preserve"> </w:t>
      </w:r>
      <w:r w:rsidR="00816196" w:rsidRPr="007736EC">
        <w:rPr>
          <w:i/>
          <w:lang w:val="sr-Cyrl-BA"/>
        </w:rPr>
        <w:t>НОСБиХ</w:t>
      </w:r>
      <w:r w:rsidR="00E44E45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E808B2" w:rsidRPr="007736EC">
        <w:rPr>
          <w:lang w:val="sr-Cyrl-BA"/>
        </w:rPr>
        <w:t xml:space="preserve"> </w:t>
      </w:r>
      <w:r w:rsidR="0057065D" w:rsidRPr="007736EC">
        <w:rPr>
          <w:i/>
          <w:lang w:val="sr-Cyrl-BA"/>
        </w:rPr>
        <w:t>ЕМС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E44E45" w:rsidRPr="007736EC">
        <w:rPr>
          <w:lang w:val="sr-Cyrl-BA"/>
        </w:rPr>
        <w:t xml:space="preserve"> </w:t>
      </w:r>
      <w:r w:rsidRPr="007736EC">
        <w:rPr>
          <w:lang w:val="sr-Cyrl-BA"/>
        </w:rPr>
        <w:t>својству</w:t>
      </w:r>
      <w:r w:rsidR="00E44E45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Оператора</w:t>
      </w:r>
      <w:r w:rsidR="00E44E45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преносног</w:t>
      </w:r>
      <w:r w:rsidR="00E44E45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система</w:t>
      </w:r>
      <w:r w:rsidR="00E44E45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E44E45" w:rsidRPr="007736EC">
        <w:rPr>
          <w:lang w:val="sr-Cyrl-BA"/>
        </w:rPr>
        <w:t xml:space="preserve"> </w:t>
      </w:r>
      <w:r w:rsidRPr="007736EC">
        <w:rPr>
          <w:lang w:val="sr-Cyrl-BA"/>
        </w:rPr>
        <w:t>њиховим</w:t>
      </w:r>
      <w:r w:rsidR="00E44E45" w:rsidRPr="007736EC">
        <w:rPr>
          <w:lang w:val="sr-Cyrl-BA"/>
        </w:rPr>
        <w:t xml:space="preserve"> </w:t>
      </w:r>
      <w:r w:rsidRPr="007736EC">
        <w:rPr>
          <w:lang w:val="sr-Cyrl-BA"/>
        </w:rPr>
        <w:t>регулационим</w:t>
      </w:r>
      <w:r w:rsidR="00E44E45" w:rsidRPr="007736EC">
        <w:rPr>
          <w:lang w:val="sr-Cyrl-BA"/>
        </w:rPr>
        <w:t xml:space="preserve"> </w:t>
      </w:r>
      <w:r w:rsidRPr="007736EC">
        <w:rPr>
          <w:lang w:val="sr-Cyrl-BA"/>
        </w:rPr>
        <w:t>областима</w:t>
      </w:r>
      <w:r w:rsidR="00E44E45" w:rsidRPr="007736EC">
        <w:rPr>
          <w:lang w:val="sr-Cyrl-BA"/>
        </w:rPr>
        <w:t>,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E44E45" w:rsidRPr="007736EC">
        <w:rPr>
          <w:lang w:val="sr-Cyrl-BA"/>
        </w:rPr>
        <w:t xml:space="preserve"> </w:t>
      </w:r>
      <w:r w:rsidRPr="007736EC">
        <w:rPr>
          <w:lang w:val="sr-Cyrl-BA"/>
        </w:rPr>
        <w:t>сврху</w:t>
      </w:r>
      <w:r w:rsidR="00E44E45" w:rsidRPr="007736EC">
        <w:rPr>
          <w:lang w:val="sr-Cyrl-BA"/>
        </w:rPr>
        <w:t xml:space="preserve"> </w:t>
      </w:r>
      <w:r w:rsidR="000418A7" w:rsidRPr="007736EC">
        <w:rPr>
          <w:lang w:val="sr-Cyrl-BA"/>
        </w:rPr>
        <w:t xml:space="preserve">доделе </w:t>
      </w:r>
      <w:r w:rsidRPr="007736EC">
        <w:rPr>
          <w:lang w:val="sr-Cyrl-BA"/>
        </w:rPr>
        <w:t>и</w:t>
      </w:r>
      <w:r w:rsidR="00E44E45" w:rsidRPr="007736EC">
        <w:rPr>
          <w:lang w:val="sr-Cyrl-BA"/>
        </w:rPr>
        <w:t xml:space="preserve"> </w:t>
      </w:r>
      <w:r w:rsidRPr="007736EC">
        <w:rPr>
          <w:lang w:val="sr-Cyrl-BA"/>
        </w:rPr>
        <w:t>коришћења</w:t>
      </w:r>
      <w:r w:rsidR="00283D26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Унутардневног</w:t>
      </w:r>
      <w:r w:rsidR="00930936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АТС</w:t>
      </w:r>
      <w:r w:rsidR="00930936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E44E45" w:rsidRPr="007736EC">
        <w:rPr>
          <w:lang w:val="sr-Cyrl-BA"/>
        </w:rPr>
        <w:t xml:space="preserve"> </w:t>
      </w:r>
      <w:r w:rsidRPr="007736EC">
        <w:rPr>
          <w:lang w:val="sr-Cyrl-BA"/>
        </w:rPr>
        <w:t>оба</w:t>
      </w:r>
      <w:r w:rsidR="00E44E45" w:rsidRPr="007736EC">
        <w:rPr>
          <w:lang w:val="sr-Cyrl-BA"/>
        </w:rPr>
        <w:t xml:space="preserve"> </w:t>
      </w:r>
      <w:r w:rsidRPr="007736EC">
        <w:rPr>
          <w:lang w:val="sr-Cyrl-BA"/>
        </w:rPr>
        <w:t>смера</w:t>
      </w:r>
      <w:r w:rsidR="00E44E45" w:rsidRPr="007736EC">
        <w:rPr>
          <w:lang w:val="sr-Cyrl-BA"/>
        </w:rPr>
        <w:t xml:space="preserve">, </w:t>
      </w:r>
      <w:r w:rsidRPr="007736EC">
        <w:rPr>
          <w:lang w:val="sr-Cyrl-BA"/>
        </w:rPr>
        <w:t>на</w:t>
      </w:r>
      <w:r w:rsidR="00E44E45" w:rsidRPr="007736EC">
        <w:rPr>
          <w:lang w:val="sr-Cyrl-BA"/>
        </w:rPr>
        <w:t xml:space="preserve"> </w:t>
      </w:r>
      <w:r w:rsidRPr="007736EC">
        <w:rPr>
          <w:lang w:val="sr-Cyrl-BA"/>
        </w:rPr>
        <w:t>граници</w:t>
      </w:r>
      <w:r w:rsidR="0057065D" w:rsidRPr="007736EC">
        <w:rPr>
          <w:lang w:val="sr-Cyrl-BA"/>
        </w:rPr>
        <w:t xml:space="preserve"> БиХ - Србија</w:t>
      </w:r>
      <w:r w:rsidR="00E44E45" w:rsidRPr="007736EC">
        <w:rPr>
          <w:lang w:val="sr-Cyrl-BA"/>
        </w:rPr>
        <w:t xml:space="preserve">. </w:t>
      </w:r>
      <w:r w:rsidR="000418A7" w:rsidRPr="007736EC">
        <w:rPr>
          <w:lang w:val="sr-Cyrl-BA"/>
        </w:rPr>
        <w:t>Д</w:t>
      </w:r>
      <w:r w:rsidRPr="007736EC">
        <w:rPr>
          <w:lang w:val="sr-Cyrl-BA"/>
        </w:rPr>
        <w:t>одела</w:t>
      </w:r>
      <w:r w:rsidR="003A6F87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E44E45" w:rsidRPr="007736EC">
        <w:rPr>
          <w:lang w:val="sr-Cyrl-BA"/>
        </w:rPr>
        <w:t xml:space="preserve"> </w:t>
      </w:r>
      <w:r w:rsidRPr="007736EC">
        <w:rPr>
          <w:lang w:val="sr-Cyrl-BA"/>
        </w:rPr>
        <w:t>коришћење</w:t>
      </w:r>
      <w:r w:rsidR="00283D26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Унутардневног</w:t>
      </w:r>
      <w:r w:rsidR="008B7BEF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АТС</w:t>
      </w:r>
      <w:r w:rsidR="008B7BEF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није</w:t>
      </w:r>
      <w:r w:rsidR="008A0E19" w:rsidRPr="007736EC">
        <w:rPr>
          <w:lang w:val="sr-Cyrl-BA"/>
        </w:rPr>
        <w:t xml:space="preserve"> </w:t>
      </w:r>
      <w:r w:rsidRPr="007736EC">
        <w:rPr>
          <w:lang w:val="sr-Cyrl-BA"/>
        </w:rPr>
        <w:t>комерцијално</w:t>
      </w:r>
      <w:r w:rsidR="008A0E19" w:rsidRPr="007736EC">
        <w:rPr>
          <w:lang w:val="sr-Cyrl-BA"/>
        </w:rPr>
        <w:t xml:space="preserve"> </w:t>
      </w:r>
      <w:r w:rsidRPr="007736EC">
        <w:rPr>
          <w:lang w:val="sr-Cyrl-BA"/>
        </w:rPr>
        <w:t>мотивисана</w:t>
      </w:r>
      <w:r w:rsidR="008A0E19" w:rsidRPr="007736EC">
        <w:rPr>
          <w:lang w:val="sr-Cyrl-BA"/>
        </w:rPr>
        <w:t xml:space="preserve"> </w:t>
      </w:r>
      <w:r w:rsidRPr="007736EC">
        <w:rPr>
          <w:lang w:val="sr-Cyrl-BA"/>
        </w:rPr>
        <w:t>активност</w:t>
      </w:r>
      <w:r w:rsidR="008A0E19" w:rsidRPr="007736EC">
        <w:rPr>
          <w:lang w:val="sr-Cyrl-BA"/>
        </w:rPr>
        <w:t>,</w:t>
      </w:r>
      <w:r w:rsidR="008B7BEF" w:rsidRPr="007736EC">
        <w:rPr>
          <w:lang w:val="sr-Cyrl-BA"/>
        </w:rPr>
        <w:t xml:space="preserve"> </w:t>
      </w:r>
      <w:r w:rsidRPr="007736EC">
        <w:rPr>
          <w:lang w:val="sr-Cyrl-BA"/>
        </w:rPr>
        <w:t>већ</w:t>
      </w:r>
      <w:r w:rsidR="008A0E19" w:rsidRPr="007736EC">
        <w:rPr>
          <w:lang w:val="sr-Cyrl-BA"/>
        </w:rPr>
        <w:t xml:space="preserve"> </w:t>
      </w:r>
      <w:r w:rsidRPr="007736EC">
        <w:rPr>
          <w:lang w:val="sr-Cyrl-BA"/>
        </w:rPr>
        <w:t>је</w:t>
      </w:r>
      <w:r w:rsidR="008A0E19" w:rsidRPr="007736EC">
        <w:rPr>
          <w:lang w:val="sr-Cyrl-BA"/>
        </w:rPr>
        <w:t xml:space="preserve"> </w:t>
      </w:r>
      <w:r w:rsidRPr="007736EC">
        <w:rPr>
          <w:lang w:val="sr-Cyrl-BA"/>
        </w:rPr>
        <w:t>њен</w:t>
      </w:r>
      <w:r w:rsidR="008A0E19" w:rsidRPr="007736EC">
        <w:rPr>
          <w:lang w:val="sr-Cyrl-BA"/>
        </w:rPr>
        <w:t xml:space="preserve"> </w:t>
      </w:r>
      <w:r w:rsidRPr="007736EC">
        <w:rPr>
          <w:lang w:val="sr-Cyrl-BA"/>
        </w:rPr>
        <w:t>циљ</w:t>
      </w:r>
      <w:r w:rsidR="008A0E19" w:rsidRPr="007736EC">
        <w:rPr>
          <w:lang w:val="sr-Cyrl-BA"/>
        </w:rPr>
        <w:t xml:space="preserve"> </w:t>
      </w:r>
      <w:r w:rsidRPr="007736EC">
        <w:rPr>
          <w:lang w:val="sr-Cyrl-BA"/>
        </w:rPr>
        <w:t>да</w:t>
      </w:r>
      <w:r w:rsidR="008A0E19" w:rsidRPr="007736EC">
        <w:rPr>
          <w:lang w:val="sr-Cyrl-BA"/>
        </w:rPr>
        <w:t xml:space="preserve"> </w:t>
      </w:r>
      <w:r w:rsidR="001C4CAC" w:rsidRPr="007736EC">
        <w:rPr>
          <w:lang w:val="sr-Cyrl-BA"/>
        </w:rPr>
        <w:t xml:space="preserve">се </w:t>
      </w:r>
      <w:r w:rsidRPr="007736EC">
        <w:rPr>
          <w:lang w:val="sr-Cyrl-BA"/>
        </w:rPr>
        <w:t>обезбеди</w:t>
      </w:r>
      <w:r w:rsidR="008A0E19" w:rsidRPr="007736EC">
        <w:rPr>
          <w:lang w:val="sr-Cyrl-BA"/>
        </w:rPr>
        <w:t xml:space="preserve"> </w:t>
      </w:r>
      <w:r w:rsidRPr="007736EC">
        <w:rPr>
          <w:lang w:val="sr-Cyrl-BA"/>
        </w:rPr>
        <w:t>транспарентн</w:t>
      </w:r>
      <w:r w:rsidR="001C4CAC" w:rsidRPr="007736EC">
        <w:rPr>
          <w:lang w:val="sr-Cyrl-BA"/>
        </w:rPr>
        <w:t>а</w:t>
      </w:r>
      <w:r w:rsidR="008B7BEF" w:rsidRPr="007736EC">
        <w:rPr>
          <w:lang w:val="sr-Cyrl-BA"/>
        </w:rPr>
        <w:t xml:space="preserve"> </w:t>
      </w:r>
      <w:r w:rsidRPr="007736EC">
        <w:rPr>
          <w:lang w:val="sr-Cyrl-BA"/>
        </w:rPr>
        <w:t>метод</w:t>
      </w:r>
      <w:r w:rsidR="001C4CAC" w:rsidRPr="007736EC">
        <w:rPr>
          <w:lang w:val="sr-Cyrl-BA"/>
        </w:rPr>
        <w:t>а</w:t>
      </w:r>
      <w:r w:rsidR="008A0E19" w:rsidRPr="007736EC">
        <w:rPr>
          <w:lang w:val="sr-Cyrl-BA"/>
        </w:rPr>
        <w:t xml:space="preserve"> </w:t>
      </w:r>
      <w:r w:rsidRPr="007736EC">
        <w:rPr>
          <w:lang w:val="sr-Cyrl-BA"/>
        </w:rPr>
        <w:t>управљања</w:t>
      </w:r>
      <w:r w:rsidR="008A0E19" w:rsidRPr="007736EC">
        <w:rPr>
          <w:lang w:val="sr-Cyrl-BA"/>
        </w:rPr>
        <w:t xml:space="preserve"> </w:t>
      </w:r>
      <w:r w:rsidRPr="007736EC">
        <w:rPr>
          <w:lang w:val="sr-Cyrl-BA"/>
        </w:rPr>
        <w:t>загушењем</w:t>
      </w:r>
      <w:r w:rsidR="008B7BEF" w:rsidRPr="007736EC">
        <w:rPr>
          <w:lang w:val="sr-Cyrl-BA"/>
        </w:rPr>
        <w:t xml:space="preserve">. </w:t>
      </w:r>
    </w:p>
    <w:p w14:paraId="7F847EDE" w14:textId="77777777" w:rsidR="00E808B2" w:rsidRPr="007736EC" w:rsidRDefault="006126AB" w:rsidP="0077648C">
      <w:pPr>
        <w:rPr>
          <w:lang w:val="sr-Cyrl-BA"/>
        </w:rPr>
      </w:pPr>
      <w:r w:rsidRPr="007736EC">
        <w:rPr>
          <w:i/>
          <w:lang w:val="sr-Cyrl-BA"/>
        </w:rPr>
        <w:t>Правила за унутардневну доделу капацитета</w:t>
      </w:r>
      <w:r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уређују</w:t>
      </w:r>
      <w:r w:rsidR="00265AA5" w:rsidRPr="007736EC">
        <w:rPr>
          <w:lang w:val="sr-Cyrl-BA"/>
        </w:rPr>
        <w:t xml:space="preserve"> </w:t>
      </w:r>
      <w:r w:rsidR="001C4CAC" w:rsidRPr="007736EC">
        <w:rPr>
          <w:lang w:val="sr-Cyrl-BA"/>
        </w:rPr>
        <w:t>доделу</w:t>
      </w:r>
      <w:r w:rsidR="006F3EF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265AA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коришћење</w:t>
      </w:r>
      <w:r w:rsidR="00283D26" w:rsidRPr="007736EC">
        <w:rPr>
          <w:lang w:val="sr-Cyrl-BA"/>
        </w:rPr>
        <w:t xml:space="preserve"> </w:t>
      </w:r>
      <w:r w:rsidR="00A45770" w:rsidRPr="007736EC">
        <w:rPr>
          <w:i/>
          <w:lang w:val="sr-Cyrl-BA"/>
        </w:rPr>
        <w:t>Унутардневног</w:t>
      </w:r>
      <w:r w:rsidR="00283D26" w:rsidRPr="007736EC">
        <w:rPr>
          <w:i/>
          <w:lang w:val="sr-Cyrl-BA"/>
        </w:rPr>
        <w:t xml:space="preserve"> </w:t>
      </w:r>
      <w:r w:rsidR="00A45770" w:rsidRPr="007736EC">
        <w:rPr>
          <w:i/>
          <w:lang w:val="sr-Cyrl-BA"/>
        </w:rPr>
        <w:t>АТС</w:t>
      </w:r>
      <w:r w:rsidR="00DE0D35" w:rsidRPr="007736EC">
        <w:rPr>
          <w:lang w:val="sr-Cyrl-BA"/>
        </w:rPr>
        <w:t>.</w:t>
      </w:r>
    </w:p>
    <w:p w14:paraId="19041378" w14:textId="77777777" w:rsidR="00E808B2" w:rsidRPr="007736EC" w:rsidRDefault="00A15F73" w:rsidP="0077648C">
      <w:pPr>
        <w:rPr>
          <w:lang w:val="sr-Cyrl-BA"/>
        </w:rPr>
      </w:pPr>
      <w:r w:rsidRPr="007736EC">
        <w:rPr>
          <w:lang w:val="sr-Cyrl-BA"/>
        </w:rPr>
        <w:t>У</w:t>
      </w:r>
      <w:r w:rsidR="00A45770" w:rsidRPr="007736EC">
        <w:rPr>
          <w:lang w:val="sr-Cyrl-BA"/>
        </w:rPr>
        <w:t>нутардневне</w:t>
      </w:r>
      <w:r w:rsidR="00DE0D3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процедуре</w:t>
      </w:r>
      <w:r w:rsidR="00E808B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описане</w:t>
      </w:r>
      <w:r w:rsidR="00DE0D3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</w:t>
      </w:r>
      <w:r w:rsidR="00DE0D3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овим</w:t>
      </w:r>
      <w:r w:rsidR="00DE0D35" w:rsidRPr="007736EC">
        <w:rPr>
          <w:lang w:val="sr-Cyrl-BA"/>
        </w:rPr>
        <w:t xml:space="preserve"> </w:t>
      </w:r>
      <w:r w:rsidR="00A45770" w:rsidRPr="007736EC">
        <w:rPr>
          <w:i/>
          <w:lang w:val="sr-Cyrl-BA"/>
        </w:rPr>
        <w:t>Правилима</w:t>
      </w:r>
      <w:r w:rsidR="001C4CAC" w:rsidRPr="007736EC">
        <w:rPr>
          <w:i/>
          <w:lang w:val="sr-Cyrl-BA"/>
        </w:rPr>
        <w:t xml:space="preserve"> за унутардневну доделу капацитета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су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</w:t>
      </w:r>
      <w:r w:rsidR="00DE0D3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складу</w:t>
      </w:r>
      <w:r w:rsidR="00DE0D3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са</w:t>
      </w:r>
      <w:r w:rsidR="00E808B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важећим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правилима</w:t>
      </w:r>
      <w:r w:rsidR="00D21A95" w:rsidRPr="007736EC">
        <w:rPr>
          <w:lang w:val="sr-Cyrl-BA"/>
        </w:rPr>
        <w:t xml:space="preserve"> </w:t>
      </w:r>
      <w:r w:rsidRPr="007736EC">
        <w:rPr>
          <w:lang w:val="sr-Cyrl-BA"/>
        </w:rPr>
        <w:t xml:space="preserve">која се односе на </w:t>
      </w:r>
      <w:r w:rsidR="00A45770" w:rsidRPr="007736EC">
        <w:rPr>
          <w:lang w:val="sr-Cyrl-BA"/>
        </w:rPr>
        <w:t>сигурност</w:t>
      </w:r>
      <w:r w:rsidR="006F3EF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преносног</w:t>
      </w:r>
      <w:r w:rsidR="00E808B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система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не</w:t>
      </w:r>
      <w:r w:rsidR="00D21A95" w:rsidRPr="007736EC">
        <w:rPr>
          <w:lang w:val="sr-Cyrl-BA"/>
        </w:rPr>
        <w:t xml:space="preserve"> </w:t>
      </w:r>
      <w:r w:rsidRPr="007736EC">
        <w:rPr>
          <w:lang w:val="sr-Cyrl-BA"/>
        </w:rPr>
        <w:t xml:space="preserve">утичу </w:t>
      </w:r>
      <w:r w:rsidR="00A45770" w:rsidRPr="007736EC">
        <w:rPr>
          <w:lang w:val="sr-Cyrl-BA"/>
        </w:rPr>
        <w:t>на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обим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коришћење</w:t>
      </w:r>
      <w:r w:rsidR="00283D26" w:rsidRPr="007736EC">
        <w:rPr>
          <w:i/>
          <w:lang w:val="sr-Cyrl-BA"/>
        </w:rPr>
        <w:t xml:space="preserve"> </w:t>
      </w:r>
      <w:r w:rsidR="00A45770" w:rsidRPr="007736EC">
        <w:rPr>
          <w:lang w:val="sr-Cyrl-BA"/>
        </w:rPr>
        <w:t>капацитета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који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је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већ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додељен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годишњим</w:t>
      </w:r>
      <w:r w:rsidR="00D21A95" w:rsidRPr="007736EC">
        <w:rPr>
          <w:lang w:val="sr-Cyrl-BA"/>
        </w:rPr>
        <w:t xml:space="preserve">, </w:t>
      </w:r>
      <w:r w:rsidR="00A45770" w:rsidRPr="007736EC">
        <w:rPr>
          <w:lang w:val="sr-Cyrl-BA"/>
        </w:rPr>
        <w:t>месечним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дневним</w:t>
      </w:r>
      <w:r w:rsidR="00D21A9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аукцијама</w:t>
      </w:r>
      <w:r w:rsidR="00E808B2" w:rsidRPr="007736EC">
        <w:rPr>
          <w:lang w:val="sr-Cyrl-BA"/>
        </w:rPr>
        <w:t xml:space="preserve">. </w:t>
      </w:r>
    </w:p>
    <w:p w14:paraId="4C6BB025" w14:textId="77777777" w:rsidR="00E808B2" w:rsidRPr="007736EC" w:rsidRDefault="00A45770" w:rsidP="0077648C">
      <w:pPr>
        <w:pStyle w:val="Heading3"/>
        <w:rPr>
          <w:lang w:val="sr-Cyrl-BA"/>
        </w:rPr>
      </w:pPr>
      <w:bookmarkStart w:id="4" w:name="_Toc398539501"/>
      <w:bookmarkStart w:id="5" w:name="_Toc464556743"/>
      <w:r w:rsidRPr="007736EC">
        <w:rPr>
          <w:lang w:val="sr-Cyrl-BA"/>
        </w:rPr>
        <w:t>Члан</w:t>
      </w:r>
      <w:r w:rsidR="00BE122C" w:rsidRPr="007736EC">
        <w:rPr>
          <w:lang w:val="sr-Cyrl-BA"/>
        </w:rPr>
        <w:t xml:space="preserve"> </w:t>
      </w:r>
      <w:r w:rsidR="00EE17D5" w:rsidRPr="007736EC">
        <w:rPr>
          <w:lang w:val="sr-Cyrl-BA"/>
        </w:rPr>
        <w:t>1</w:t>
      </w:r>
      <w:r w:rsidR="00E808B2" w:rsidRPr="007736EC">
        <w:rPr>
          <w:lang w:val="sr-Cyrl-BA"/>
        </w:rPr>
        <w:t xml:space="preserve">.2. </w:t>
      </w:r>
      <w:r w:rsidRPr="007736EC">
        <w:rPr>
          <w:lang w:val="sr-Cyrl-BA"/>
        </w:rPr>
        <w:t>Процедура</w:t>
      </w:r>
      <w:r w:rsidR="001124C0" w:rsidRPr="007736EC">
        <w:rPr>
          <w:lang w:val="sr-Cyrl-BA"/>
        </w:rPr>
        <w:t xml:space="preserve"> </w:t>
      </w:r>
      <w:r w:rsidR="00A15F73" w:rsidRPr="007736EC">
        <w:rPr>
          <w:lang w:val="sr-Cyrl-BA"/>
        </w:rPr>
        <w:t>доделе</w:t>
      </w:r>
      <w:r w:rsidR="005F5574" w:rsidRPr="007736EC">
        <w:rPr>
          <w:lang w:val="sr-Cyrl-BA"/>
        </w:rPr>
        <w:t xml:space="preserve"> </w:t>
      </w:r>
      <w:r w:rsidRPr="007736EC">
        <w:rPr>
          <w:lang w:val="sr-Cyrl-BA"/>
        </w:rPr>
        <w:t>права</w:t>
      </w:r>
      <w:r w:rsidR="001124C0" w:rsidRPr="007736EC">
        <w:rPr>
          <w:lang w:val="sr-Cyrl-BA"/>
        </w:rPr>
        <w:t xml:space="preserve"> </w:t>
      </w:r>
      <w:r w:rsidRPr="007736EC">
        <w:rPr>
          <w:lang w:val="sr-Cyrl-BA"/>
        </w:rPr>
        <w:t>на</w:t>
      </w:r>
      <w:r w:rsidR="001124C0" w:rsidRPr="007736EC">
        <w:rPr>
          <w:lang w:val="sr-Cyrl-BA"/>
        </w:rPr>
        <w:t xml:space="preserve"> </w:t>
      </w:r>
      <w:r w:rsidR="00A15F73" w:rsidRPr="007736EC">
        <w:rPr>
          <w:lang w:val="sr-Cyrl-BA"/>
        </w:rPr>
        <w:t xml:space="preserve">унутардневни </w:t>
      </w:r>
      <w:r w:rsidRPr="007736EC">
        <w:rPr>
          <w:lang w:val="sr-Cyrl-BA"/>
        </w:rPr>
        <w:t>капацитет</w:t>
      </w:r>
      <w:bookmarkEnd w:id="4"/>
      <w:bookmarkEnd w:id="5"/>
      <w:r w:rsidR="00E808B2" w:rsidRPr="007736EC">
        <w:rPr>
          <w:lang w:val="sr-Cyrl-BA"/>
        </w:rPr>
        <w:t xml:space="preserve"> </w:t>
      </w:r>
    </w:p>
    <w:p w14:paraId="5A515534" w14:textId="77777777" w:rsidR="002B5C90" w:rsidRPr="007736EC" w:rsidRDefault="00A45770" w:rsidP="0077648C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i/>
          <w:lang w:val="sr-Cyrl-BA"/>
        </w:rPr>
        <w:t>Унутардневни</w:t>
      </w:r>
      <w:r w:rsidR="001124C0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АТС</w:t>
      </w:r>
      <w:r w:rsidR="001124C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се</w:t>
      </w:r>
      <w:r w:rsidR="001124C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додељује</w:t>
      </w:r>
      <w:r w:rsidR="001124C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1124C0" w:rsidRPr="007736EC">
        <w:rPr>
          <w:rFonts w:ascii="Times New Roman" w:hAnsi="Times New Roman" w:cs="Times New Roman"/>
          <w:lang w:val="sr-Cyrl-BA"/>
        </w:rPr>
        <w:t xml:space="preserve"> </w:t>
      </w:r>
      <w:r w:rsidR="00D664EE" w:rsidRPr="007736EC">
        <w:rPr>
          <w:rFonts w:ascii="Times New Roman" w:hAnsi="Times New Roman" w:cs="Times New Roman"/>
          <w:lang w:val="sr-Cyrl-BA"/>
        </w:rPr>
        <w:t xml:space="preserve">облику </w:t>
      </w:r>
      <w:r w:rsidR="00B16AE7" w:rsidRPr="007736EC">
        <w:rPr>
          <w:rFonts w:ascii="Times New Roman" w:hAnsi="Times New Roman" w:cs="Times New Roman"/>
          <w:lang w:val="sr-Cyrl-BA"/>
        </w:rPr>
        <w:t>п</w:t>
      </w:r>
      <w:r w:rsidR="001C4CAC" w:rsidRPr="007736EC">
        <w:rPr>
          <w:rFonts w:ascii="Times New Roman" w:hAnsi="Times New Roman" w:cs="Times New Roman"/>
          <w:lang w:val="sr-Cyrl-BA"/>
        </w:rPr>
        <w:t xml:space="preserve">рава на унутардневни капацитет </w:t>
      </w:r>
      <w:r w:rsidRPr="007736EC">
        <w:rPr>
          <w:rFonts w:ascii="Times New Roman" w:hAnsi="Times New Roman" w:cs="Times New Roman"/>
          <w:lang w:val="sr-Cyrl-BA"/>
        </w:rPr>
        <w:t>која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су</w:t>
      </w:r>
      <w:r w:rsidR="00A55385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Носиоци</w:t>
      </w:r>
      <w:r w:rsidR="001124C0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права</w:t>
      </w:r>
      <w:r w:rsidR="005F5574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="000418A7" w:rsidRPr="007736EC">
        <w:rPr>
          <w:rFonts w:ascii="Times New Roman" w:hAnsi="Times New Roman" w:cs="Times New Roman"/>
          <w:i/>
          <w:lang w:val="sr-Cyrl-BA"/>
        </w:rPr>
        <w:t xml:space="preserve">на </w:t>
      </w:r>
      <w:r w:rsidRPr="007736EC">
        <w:rPr>
          <w:rFonts w:ascii="Times New Roman" w:hAnsi="Times New Roman" w:cs="Times New Roman"/>
          <w:i/>
          <w:lang w:val="sr-Cyrl-BA"/>
        </w:rPr>
        <w:t>капацитет</w:t>
      </w:r>
      <w:r w:rsidR="002B3F4B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обавезни</w:t>
      </w:r>
      <w:r w:rsidR="002B3F4B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да</w:t>
      </w:r>
      <w:r w:rsidR="002B3F4B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користе</w:t>
      </w:r>
      <w:r w:rsidR="002B3F4B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A5538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пуном</w:t>
      </w:r>
      <w:r w:rsidR="005F557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износу</w:t>
      </w:r>
      <w:r w:rsidR="002B5C90" w:rsidRPr="007736EC">
        <w:rPr>
          <w:rFonts w:ascii="Times New Roman" w:hAnsi="Times New Roman" w:cs="Times New Roman"/>
          <w:lang w:val="sr-Cyrl-BA"/>
        </w:rPr>
        <w:t xml:space="preserve">. </w:t>
      </w:r>
      <w:r w:rsidRPr="007736EC">
        <w:rPr>
          <w:rFonts w:ascii="Times New Roman" w:hAnsi="Times New Roman" w:cs="Times New Roman"/>
          <w:i/>
          <w:lang w:val="sr-Cyrl-BA"/>
        </w:rPr>
        <w:t>Унутардневни</w:t>
      </w:r>
      <w:r w:rsidR="001124C0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АТС</w:t>
      </w:r>
      <w:r w:rsidR="001F7A42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додељује</w:t>
      </w:r>
      <w:r w:rsidR="002B3F4B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Додељивач</w:t>
      </w:r>
      <w:r w:rsidR="00591E27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преносног</w:t>
      </w:r>
      <w:r w:rsidR="0020307A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капацитета</w:t>
      </w:r>
      <w:r w:rsidR="00591E27" w:rsidRPr="007736EC">
        <w:rPr>
          <w:rFonts w:ascii="Times New Roman" w:hAnsi="Times New Roman" w:cs="Times New Roman"/>
          <w:i/>
          <w:lang w:val="sr-Cyrl-BA"/>
        </w:rPr>
        <w:t xml:space="preserve">, </w:t>
      </w:r>
      <w:r w:rsidRPr="007736EC">
        <w:rPr>
          <w:rFonts w:ascii="Times New Roman" w:hAnsi="Times New Roman" w:cs="Times New Roman"/>
          <w:lang w:val="sr-Cyrl-BA"/>
        </w:rPr>
        <w:t>по</w:t>
      </w:r>
      <w:r w:rsidR="005F557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Методи</w:t>
      </w:r>
      <w:r w:rsidR="00591E27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прве</w:t>
      </w:r>
      <w:r w:rsidR="00591E27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пријаве</w:t>
      </w:r>
      <w:r w:rsidR="00591E27" w:rsidRPr="007736EC">
        <w:rPr>
          <w:rFonts w:ascii="Times New Roman" w:hAnsi="Times New Roman" w:cs="Times New Roman"/>
          <w:lang w:val="sr-Cyrl-BA"/>
        </w:rPr>
        <w:t xml:space="preserve">, </w:t>
      </w:r>
      <w:r w:rsidRPr="007736EC">
        <w:rPr>
          <w:rFonts w:ascii="Times New Roman" w:hAnsi="Times New Roman" w:cs="Times New Roman"/>
          <w:lang w:val="sr-Cyrl-BA"/>
        </w:rPr>
        <w:t>сагласно</w:t>
      </w:r>
      <w:r w:rsidR="002B5C9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Одељку</w:t>
      </w:r>
      <w:r w:rsidR="00925C79" w:rsidRPr="007736EC">
        <w:rPr>
          <w:rFonts w:ascii="Times New Roman" w:hAnsi="Times New Roman" w:cs="Times New Roman"/>
          <w:lang w:val="sr-Cyrl-BA"/>
        </w:rPr>
        <w:t xml:space="preserve"> </w:t>
      </w:r>
      <w:r w:rsidR="00990446" w:rsidRPr="007736EC">
        <w:rPr>
          <w:rFonts w:ascii="Times New Roman" w:hAnsi="Times New Roman" w:cs="Times New Roman"/>
          <w:lang w:val="sr-Cyrl-BA"/>
        </w:rPr>
        <w:t>6</w:t>
      </w:r>
      <w:r w:rsidR="00925C79" w:rsidRPr="007736EC">
        <w:rPr>
          <w:rFonts w:ascii="Times New Roman" w:hAnsi="Times New Roman" w:cs="Times New Roman"/>
          <w:lang w:val="sr-Cyrl-BA"/>
        </w:rPr>
        <w:t>.</w:t>
      </w:r>
    </w:p>
    <w:p w14:paraId="7D3E9CF4" w14:textId="7FF2AC79" w:rsidR="00C272A1" w:rsidRPr="007736EC" w:rsidRDefault="00A45770" w:rsidP="0077648C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У</w:t>
      </w:r>
      <w:r w:rsidR="00607778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склопу</w:t>
      </w:r>
      <w:r w:rsidR="00607778" w:rsidRPr="007736EC">
        <w:rPr>
          <w:rFonts w:ascii="Times New Roman" w:hAnsi="Times New Roman" w:cs="Times New Roman"/>
          <w:lang w:val="sr-Cyrl-BA"/>
        </w:rPr>
        <w:t xml:space="preserve"> </w:t>
      </w:r>
      <w:r w:rsidR="006126AB" w:rsidRPr="007736EC">
        <w:rPr>
          <w:rFonts w:ascii="Times New Roman" w:hAnsi="Times New Roman" w:cs="Times New Roman"/>
          <w:i/>
          <w:lang w:val="sr-Cyrl-BA"/>
        </w:rPr>
        <w:t>Правила</w:t>
      </w:r>
      <w:r w:rsidR="00D664EE" w:rsidRPr="007736EC">
        <w:rPr>
          <w:rFonts w:ascii="Times New Roman" w:hAnsi="Times New Roman" w:cs="Times New Roman"/>
          <w:i/>
          <w:lang w:val="sr-Cyrl-BA"/>
        </w:rPr>
        <w:t xml:space="preserve"> за унутардневну доделу капацитета</w:t>
      </w:r>
      <w:r w:rsidR="006126AB" w:rsidRPr="007736EC">
        <w:rPr>
          <w:rFonts w:ascii="Times New Roman" w:hAnsi="Times New Roman" w:cs="Times New Roman"/>
          <w:lang w:val="sr-Cyrl-BA"/>
        </w:rPr>
        <w:t xml:space="preserve"> </w:t>
      </w:r>
      <w:r w:rsidR="00816196" w:rsidRPr="007736EC">
        <w:rPr>
          <w:rFonts w:ascii="Times New Roman" w:hAnsi="Times New Roman" w:cs="Times New Roman"/>
          <w:i/>
          <w:lang w:val="sr-Cyrl-BA"/>
        </w:rPr>
        <w:t>НОСБиХ</w:t>
      </w:r>
      <w:r w:rsidR="00721C73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поступа</w:t>
      </w:r>
      <w:r w:rsidR="00607778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као</w:t>
      </w:r>
      <w:r w:rsidR="00607778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Додељивач</w:t>
      </w:r>
      <w:r w:rsidR="00607778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преносног</w:t>
      </w:r>
      <w:r w:rsidR="00E808B2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капацитета</w:t>
      </w:r>
      <w:r w:rsidR="00607778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5F557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име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="00816196" w:rsidRPr="007736EC">
        <w:rPr>
          <w:rFonts w:ascii="Times New Roman" w:hAnsi="Times New Roman" w:cs="Times New Roman"/>
          <w:i/>
          <w:lang w:val="sr-Cyrl-BA"/>
        </w:rPr>
        <w:t>НОСБиХ</w:t>
      </w:r>
      <w:r w:rsidR="00607778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</w:t>
      </w:r>
      <w:r w:rsidR="00283D26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="006126AB" w:rsidRPr="007736EC">
        <w:rPr>
          <w:rFonts w:ascii="Times New Roman" w:hAnsi="Times New Roman" w:cs="Times New Roman"/>
          <w:i/>
          <w:lang w:val="sr-Cyrl-BA"/>
        </w:rPr>
        <w:t>ЕМС</w:t>
      </w:r>
      <w:r w:rsidR="00E808B2" w:rsidRPr="007736EC">
        <w:rPr>
          <w:rFonts w:ascii="Times New Roman" w:hAnsi="Times New Roman" w:cs="Times New Roman"/>
          <w:lang w:val="sr-Cyrl-BA"/>
        </w:rPr>
        <w:t>.</w:t>
      </w:r>
    </w:p>
    <w:p w14:paraId="66184083" w14:textId="1BCF9DB6" w:rsidR="00E808B2" w:rsidRPr="007736EC" w:rsidRDefault="00816196" w:rsidP="0077648C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i/>
          <w:lang w:val="sr-Cyrl-BA"/>
        </w:rPr>
        <w:t>НОСБиХ</w:t>
      </w:r>
      <w:r w:rsidR="00721C73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и</w:t>
      </w:r>
      <w:r w:rsidR="008C60AA" w:rsidRPr="007736EC">
        <w:rPr>
          <w:rFonts w:ascii="Times New Roman" w:hAnsi="Times New Roman" w:cs="Times New Roman"/>
          <w:lang w:val="sr-Cyrl-BA"/>
        </w:rPr>
        <w:t>/</w:t>
      </w:r>
      <w:r w:rsidR="00A45770" w:rsidRPr="007736EC">
        <w:rPr>
          <w:rFonts w:ascii="Times New Roman" w:hAnsi="Times New Roman" w:cs="Times New Roman"/>
          <w:lang w:val="sr-Cyrl-BA"/>
        </w:rPr>
        <w:t>или</w:t>
      </w:r>
      <w:r w:rsidR="008C60AA" w:rsidRPr="007736EC">
        <w:rPr>
          <w:rFonts w:ascii="Times New Roman" w:hAnsi="Times New Roman" w:cs="Times New Roman"/>
          <w:lang w:val="sr-Cyrl-BA"/>
        </w:rPr>
        <w:t xml:space="preserve"> </w:t>
      </w:r>
      <w:r w:rsidR="006126AB" w:rsidRPr="007736EC">
        <w:rPr>
          <w:rFonts w:ascii="Times New Roman" w:hAnsi="Times New Roman" w:cs="Times New Roman"/>
          <w:i/>
          <w:lang w:val="sr-Cyrl-BA"/>
        </w:rPr>
        <w:t>ЕМС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могу</w:t>
      </w:r>
      <w:r w:rsidR="008C60AA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да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без</w:t>
      </w:r>
      <w:r w:rsidR="008C60AA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претходног</w:t>
      </w:r>
      <w:r w:rsidR="008C60AA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обавештења</w:t>
      </w:r>
      <w:r w:rsidR="008C60AA" w:rsidRPr="007736EC">
        <w:rPr>
          <w:rFonts w:ascii="Times New Roman" w:hAnsi="Times New Roman" w:cs="Times New Roman"/>
          <w:lang w:val="sr-Cyrl-BA"/>
        </w:rPr>
        <w:t xml:space="preserve">, </w:t>
      </w:r>
      <w:r w:rsidR="00A45770" w:rsidRPr="007736EC">
        <w:rPr>
          <w:rFonts w:ascii="Times New Roman" w:hAnsi="Times New Roman" w:cs="Times New Roman"/>
          <w:lang w:val="sr-Cyrl-BA"/>
        </w:rPr>
        <w:t>у</w:t>
      </w:r>
      <w:r w:rsidR="008C60AA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било</w:t>
      </w:r>
      <w:r w:rsidR="008C60AA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које</w:t>
      </w:r>
      <w:r w:rsidR="008C60AA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време</w:t>
      </w:r>
      <w:r w:rsidR="008C60AA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обуставе</w:t>
      </w:r>
      <w:r w:rsidR="008C60AA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или</w:t>
      </w:r>
      <w:r w:rsidR="008C60AA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прекину</w:t>
      </w:r>
      <w:r w:rsidR="008C60AA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поступке</w:t>
      </w:r>
      <w:r w:rsidR="008C60AA" w:rsidRPr="007736EC">
        <w:rPr>
          <w:rFonts w:ascii="Times New Roman" w:hAnsi="Times New Roman" w:cs="Times New Roman"/>
          <w:lang w:val="sr-Cyrl-BA"/>
        </w:rPr>
        <w:t xml:space="preserve"> </w:t>
      </w:r>
      <w:r w:rsidR="00B33224" w:rsidRPr="007736EC">
        <w:rPr>
          <w:rFonts w:ascii="Times New Roman" w:hAnsi="Times New Roman" w:cs="Times New Roman"/>
          <w:lang w:val="sr-Cyrl-BA"/>
        </w:rPr>
        <w:t>расподеле из</w:t>
      </w:r>
      <w:r w:rsidR="008C60AA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i/>
          <w:lang w:val="sr-Cyrl-BA"/>
        </w:rPr>
        <w:t>Правила</w:t>
      </w:r>
      <w:r w:rsidR="005F5574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="00D664EE" w:rsidRPr="007736EC">
        <w:rPr>
          <w:rFonts w:ascii="Times New Roman" w:hAnsi="Times New Roman" w:cs="Times New Roman"/>
          <w:i/>
          <w:lang w:val="sr-Cyrl-BA"/>
        </w:rPr>
        <w:t>за унутардневну доделу капацитета</w:t>
      </w:r>
      <w:r w:rsidR="00D664EE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у</w:t>
      </w:r>
      <w:r w:rsidR="00891156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случај</w:t>
      </w:r>
      <w:r w:rsidR="00A15F73" w:rsidRPr="007736EC">
        <w:rPr>
          <w:rFonts w:ascii="Times New Roman" w:hAnsi="Times New Roman" w:cs="Times New Roman"/>
          <w:lang w:val="sr-Cyrl-BA"/>
        </w:rPr>
        <w:t xml:space="preserve">евима као што су нпр. </w:t>
      </w:r>
      <w:r w:rsidR="00234EBE" w:rsidRPr="007736EC">
        <w:rPr>
          <w:rFonts w:ascii="Times New Roman" w:hAnsi="Times New Roman" w:cs="Times New Roman"/>
          <w:lang w:val="sr-Cyrl-BA"/>
        </w:rPr>
        <w:t>они наведени у члану 5.1 или Одељку 8.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</w:p>
    <w:p w14:paraId="4B6FD5CE" w14:textId="06E21D6C" w:rsidR="007653F8" w:rsidRPr="007736EC" w:rsidRDefault="00A45770" w:rsidP="0077648C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Све</w:t>
      </w:r>
      <w:r w:rsidR="00FD268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релевантне</w:t>
      </w:r>
      <w:r w:rsidR="00FD268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информације</w:t>
      </w:r>
      <w:r w:rsidR="00FD268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A92583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складу</w:t>
      </w:r>
      <w:r w:rsidR="00A92583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са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="00D664EE" w:rsidRPr="007736EC">
        <w:rPr>
          <w:rFonts w:ascii="Times New Roman" w:hAnsi="Times New Roman" w:cs="Times New Roman"/>
          <w:lang w:val="sr-Cyrl-BA"/>
        </w:rPr>
        <w:t>ч</w:t>
      </w:r>
      <w:r w:rsidRPr="007736EC">
        <w:rPr>
          <w:rFonts w:ascii="Times New Roman" w:hAnsi="Times New Roman" w:cs="Times New Roman"/>
          <w:lang w:val="sr-Cyrl-BA"/>
        </w:rPr>
        <w:t>ланом</w:t>
      </w:r>
      <w:r w:rsidR="00E808B2" w:rsidRPr="007736EC">
        <w:rPr>
          <w:rFonts w:ascii="Times New Roman" w:hAnsi="Times New Roman" w:cs="Times New Roman"/>
          <w:lang w:val="sr-Cyrl-BA"/>
        </w:rPr>
        <w:t xml:space="preserve"> 2.2 </w:t>
      </w:r>
      <w:r w:rsidRPr="007736EC">
        <w:rPr>
          <w:rFonts w:ascii="Times New Roman" w:hAnsi="Times New Roman" w:cs="Times New Roman"/>
          <w:lang w:val="sr-Cyrl-BA"/>
        </w:rPr>
        <w:t>су</w:t>
      </w:r>
      <w:r w:rsidR="00FD268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</w:t>
      </w:r>
      <w:r w:rsidR="00FD268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располагању</w:t>
      </w:r>
      <w:r w:rsidR="00FD268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</w:t>
      </w:r>
      <w:r w:rsidR="00D664EE" w:rsidRPr="007736EC">
        <w:rPr>
          <w:rFonts w:ascii="Times New Roman" w:hAnsi="Times New Roman" w:cs="Times New Roman"/>
          <w:lang w:val="sr-Cyrl-BA"/>
        </w:rPr>
        <w:t xml:space="preserve"> интернет страницама </w:t>
      </w:r>
      <w:r w:rsidR="00816196" w:rsidRPr="007736EC">
        <w:rPr>
          <w:rFonts w:ascii="Times New Roman" w:hAnsi="Times New Roman" w:cs="Times New Roman"/>
          <w:i/>
          <w:lang w:val="sr-Cyrl-BA"/>
        </w:rPr>
        <w:t>НОСБиХ</w:t>
      </w:r>
      <w:r w:rsidR="007F4D5E" w:rsidRPr="007736EC">
        <w:rPr>
          <w:rFonts w:ascii="Times New Roman" w:hAnsi="Times New Roman" w:cs="Times New Roman"/>
          <w:lang w:val="sr-Cyrl-BA"/>
        </w:rPr>
        <w:t xml:space="preserve"> </w:t>
      </w:r>
      <w:r w:rsidR="00AC2DB4" w:rsidRPr="007736EC">
        <w:rPr>
          <w:rFonts w:ascii="Times New Roman" w:hAnsi="Times New Roman" w:cs="Times New Roman"/>
          <w:lang w:val="sr-Cyrl-BA"/>
        </w:rPr>
        <w:t>(</w:t>
      </w:r>
      <w:hyperlink r:id="rId9" w:history="1">
        <w:r w:rsidR="00562DF5" w:rsidRPr="007736EC">
          <w:rPr>
            <w:rStyle w:val="Hyperlink"/>
            <w:rFonts w:ascii="Times New Roman" w:hAnsi="Times New Roman" w:cs="Times New Roman"/>
            <w:lang w:val="sr-Cyrl-BA"/>
          </w:rPr>
          <w:t>www.nosbih.ba</w:t>
        </w:r>
      </w:hyperlink>
      <w:r w:rsidR="00562DF5" w:rsidRPr="007736EC">
        <w:rPr>
          <w:rFonts w:ascii="Times New Roman" w:hAnsi="Times New Roman" w:cs="Times New Roman"/>
          <w:lang w:val="sr-Cyrl-BA"/>
        </w:rPr>
        <w:t xml:space="preserve"> </w:t>
      </w:r>
      <w:hyperlink w:history="1"/>
      <w:r w:rsidR="00AC2DB4" w:rsidRPr="007736EC">
        <w:rPr>
          <w:rFonts w:ascii="Times New Roman" w:hAnsi="Times New Roman" w:cs="Times New Roman"/>
          <w:lang w:val="sr-Cyrl-BA"/>
        </w:rPr>
        <w:t>).</w:t>
      </w:r>
    </w:p>
    <w:p w14:paraId="1C6A0F1D" w14:textId="77777777" w:rsidR="00E808B2" w:rsidRPr="007736EC" w:rsidRDefault="00A45770" w:rsidP="0077648C">
      <w:pPr>
        <w:pStyle w:val="Heading3"/>
        <w:rPr>
          <w:lang w:val="sr-Cyrl-BA"/>
        </w:rPr>
      </w:pPr>
      <w:bookmarkStart w:id="6" w:name="_Toc398539502"/>
      <w:bookmarkStart w:id="7" w:name="_Toc464556744"/>
      <w:r w:rsidRPr="007736EC">
        <w:rPr>
          <w:lang w:val="sr-Cyrl-BA"/>
        </w:rPr>
        <w:t>Члан</w:t>
      </w:r>
      <w:r w:rsidR="00BE122C" w:rsidRPr="007736EC">
        <w:rPr>
          <w:lang w:val="sr-Cyrl-BA"/>
        </w:rPr>
        <w:t xml:space="preserve"> </w:t>
      </w:r>
      <w:r w:rsidR="00EE17D5" w:rsidRPr="007736EC">
        <w:rPr>
          <w:lang w:val="sr-Cyrl-BA"/>
        </w:rPr>
        <w:t>1</w:t>
      </w:r>
      <w:r w:rsidR="00E808B2" w:rsidRPr="007736EC">
        <w:rPr>
          <w:lang w:val="sr-Cyrl-BA"/>
        </w:rPr>
        <w:t>.3.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Општи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аспекти</w:t>
      </w:r>
      <w:r w:rsidR="00283D26" w:rsidRPr="007736EC">
        <w:rPr>
          <w:lang w:val="sr-Cyrl-BA"/>
        </w:rPr>
        <w:t xml:space="preserve"> </w:t>
      </w:r>
      <w:r w:rsidR="006126AB" w:rsidRPr="007736EC">
        <w:rPr>
          <w:lang w:val="sr-Cyrl-BA"/>
        </w:rPr>
        <w:t>Правила за унутардневну доделу  капацитета</w:t>
      </w:r>
      <w:bookmarkEnd w:id="6"/>
      <w:bookmarkEnd w:id="7"/>
    </w:p>
    <w:p w14:paraId="2BD285C2" w14:textId="77777777" w:rsidR="00E808B2" w:rsidRPr="007736EC" w:rsidRDefault="00A45770" w:rsidP="0077648C">
      <w:pPr>
        <w:pStyle w:val="Default"/>
        <w:spacing w:before="120" w:line="28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i/>
          <w:lang w:val="sr-Cyrl-BA"/>
        </w:rPr>
        <w:t>Правила</w:t>
      </w:r>
      <w:r w:rsidR="00C726BE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="00A01D42" w:rsidRPr="007736EC">
        <w:rPr>
          <w:rFonts w:ascii="Times New Roman" w:hAnsi="Times New Roman" w:cs="Times New Roman"/>
          <w:i/>
          <w:lang w:val="sr-Cyrl-BA"/>
        </w:rPr>
        <w:t>за унутардневну доделу капацитета</w:t>
      </w:r>
      <w:r w:rsidR="00A01D42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описују</w:t>
      </w:r>
      <w:r w:rsidR="00A15F73" w:rsidRPr="007736EC">
        <w:rPr>
          <w:rFonts w:ascii="Times New Roman" w:hAnsi="Times New Roman" w:cs="Times New Roman"/>
          <w:lang w:val="sr-Cyrl-BA"/>
        </w:rPr>
        <w:t xml:space="preserve">, </w:t>
      </w:r>
      <w:r w:rsidRPr="007736EC">
        <w:rPr>
          <w:rFonts w:ascii="Times New Roman" w:hAnsi="Times New Roman" w:cs="Times New Roman"/>
          <w:lang w:val="sr-Cyrl-BA"/>
        </w:rPr>
        <w:t>између</w:t>
      </w:r>
      <w:r w:rsidR="00E926B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осталог</w:t>
      </w:r>
      <w:r w:rsidR="00A15F73" w:rsidRPr="007736EC">
        <w:rPr>
          <w:rFonts w:ascii="Times New Roman" w:hAnsi="Times New Roman" w:cs="Times New Roman"/>
          <w:lang w:val="sr-Cyrl-BA"/>
        </w:rPr>
        <w:t>, и</w:t>
      </w:r>
      <w:r w:rsidR="00E926B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услове</w:t>
      </w:r>
      <w:r w:rsidR="00E926B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које</w:t>
      </w:r>
      <w:r w:rsidR="00B90C0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учесници</w:t>
      </w:r>
      <w:r w:rsidR="00B90C0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</w:t>
      </w:r>
      <w:r w:rsidR="00B90C0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тржишту</w:t>
      </w:r>
      <w:r w:rsidR="00B90C0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морају</w:t>
      </w:r>
      <w:r w:rsidR="00B90C0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да</w:t>
      </w:r>
      <w:r w:rsidR="00B90C0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испуне</w:t>
      </w:r>
      <w:r w:rsidR="00B90C0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како</w:t>
      </w:r>
      <w:r w:rsidR="00B90C0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би</w:t>
      </w:r>
      <w:r w:rsidR="00B90C0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могли</w:t>
      </w:r>
      <w:r w:rsidR="00B90C0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да</w:t>
      </w:r>
      <w:r w:rsidR="00B90C0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приступе</w:t>
      </w:r>
      <w:r w:rsidR="00B90C0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</w:t>
      </w:r>
      <w:r w:rsidR="00B90C0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користе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Унутардневни</w:t>
      </w:r>
      <w:r w:rsidR="001124C0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АТС</w:t>
      </w:r>
      <w:r w:rsidR="00E808B2" w:rsidRPr="007736EC">
        <w:rPr>
          <w:rFonts w:ascii="Times New Roman" w:hAnsi="Times New Roman" w:cs="Times New Roman"/>
          <w:lang w:val="sr-Cyrl-BA"/>
        </w:rPr>
        <w:t xml:space="preserve">. </w:t>
      </w:r>
      <w:r w:rsidR="00A01D42" w:rsidRPr="007736EC">
        <w:rPr>
          <w:rFonts w:ascii="Times New Roman" w:hAnsi="Times New Roman" w:cs="Times New Roman"/>
          <w:lang w:val="sr-Cyrl-BA"/>
        </w:rPr>
        <w:t>О</w:t>
      </w:r>
      <w:r w:rsidRPr="007736EC">
        <w:rPr>
          <w:rFonts w:ascii="Times New Roman" w:hAnsi="Times New Roman" w:cs="Times New Roman"/>
          <w:lang w:val="sr-Cyrl-BA"/>
        </w:rPr>
        <w:t>граничење</w:t>
      </w:r>
      <w:r w:rsidR="00F3335C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одговорности</w:t>
      </w:r>
      <w:r w:rsidR="00A01D42" w:rsidRPr="007736EC">
        <w:rPr>
          <w:rFonts w:ascii="Times New Roman" w:hAnsi="Times New Roman" w:cs="Times New Roman"/>
          <w:lang w:val="sr-Cyrl-BA"/>
        </w:rPr>
        <w:t xml:space="preserve"> је дефинисано чланом 10.1</w:t>
      </w:r>
      <w:r w:rsidR="00E808B2" w:rsidRPr="007736EC">
        <w:rPr>
          <w:rFonts w:ascii="Times New Roman" w:hAnsi="Times New Roman" w:cs="Times New Roman"/>
          <w:lang w:val="sr-Cyrl-BA"/>
        </w:rPr>
        <w:t xml:space="preserve">. </w:t>
      </w:r>
      <w:r w:rsidRPr="007736EC">
        <w:rPr>
          <w:rFonts w:ascii="Times New Roman" w:hAnsi="Times New Roman" w:cs="Times New Roman"/>
          <w:i/>
          <w:lang w:val="sr-Cyrl-BA"/>
        </w:rPr>
        <w:t>Оператори</w:t>
      </w:r>
      <w:r w:rsidR="009B40E1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преносних</w:t>
      </w:r>
      <w:r w:rsidR="009B40E1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система</w:t>
      </w:r>
      <w:r w:rsidR="00F3335C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могу</w:t>
      </w:r>
      <w:r w:rsidR="00F3335C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заједн</w:t>
      </w:r>
      <w:r w:rsidR="00A01D42" w:rsidRPr="007736EC">
        <w:rPr>
          <w:rFonts w:ascii="Times New Roman" w:hAnsi="Times New Roman" w:cs="Times New Roman"/>
          <w:lang w:val="sr-Cyrl-BA"/>
        </w:rPr>
        <w:t xml:space="preserve">ички </w:t>
      </w:r>
      <w:r w:rsidRPr="007736EC">
        <w:rPr>
          <w:rFonts w:ascii="Times New Roman" w:hAnsi="Times New Roman" w:cs="Times New Roman"/>
          <w:lang w:val="sr-Cyrl-BA"/>
        </w:rPr>
        <w:t>да</w:t>
      </w:r>
      <w:r w:rsidR="00F3335C" w:rsidRPr="007736EC">
        <w:rPr>
          <w:rFonts w:ascii="Times New Roman" w:hAnsi="Times New Roman" w:cs="Times New Roman"/>
          <w:lang w:val="sr-Cyrl-BA"/>
        </w:rPr>
        <w:t xml:space="preserve"> </w:t>
      </w:r>
      <w:r w:rsidR="00A01D42" w:rsidRPr="007736EC">
        <w:rPr>
          <w:rFonts w:ascii="Times New Roman" w:hAnsi="Times New Roman" w:cs="Times New Roman"/>
          <w:lang w:val="sr-Cyrl-BA"/>
        </w:rPr>
        <w:t xml:space="preserve">врше измене и допуне </w:t>
      </w:r>
      <w:r w:rsidR="0042364E" w:rsidRPr="007736EC">
        <w:rPr>
          <w:rFonts w:ascii="Times New Roman" w:hAnsi="Times New Roman" w:cs="Times New Roman"/>
          <w:i/>
          <w:lang w:val="sr-Cyrl-BA"/>
        </w:rPr>
        <w:t>Правила</w:t>
      </w:r>
      <w:r w:rsidR="0042364E" w:rsidRPr="007736EC">
        <w:rPr>
          <w:rFonts w:ascii="Times New Roman" w:hAnsi="Times New Roman" w:cs="Times New Roman"/>
          <w:lang w:val="sr-Cyrl-BA"/>
        </w:rPr>
        <w:t xml:space="preserve"> </w:t>
      </w:r>
      <w:r w:rsidR="0042364E" w:rsidRPr="007736EC">
        <w:rPr>
          <w:rFonts w:ascii="Times New Roman" w:hAnsi="Times New Roman" w:cs="Times New Roman"/>
          <w:i/>
          <w:lang w:val="sr-Cyrl-BA"/>
        </w:rPr>
        <w:t>за унутардневну доделу капацитета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како</w:t>
      </w:r>
      <w:r w:rsidR="00F3335C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би</w:t>
      </w:r>
      <w:r w:rsidR="00F3335C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побољшали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или</w:t>
      </w:r>
      <w:r w:rsidR="00E926B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разјаснили</w:t>
      </w:r>
      <w:r w:rsidR="00E926B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одредбе</w:t>
      </w:r>
      <w:r w:rsidR="00E926B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</w:t>
      </w:r>
      <w:r w:rsidR="00F3335C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процедуре</w:t>
      </w:r>
      <w:r w:rsidR="00F3335C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</w:t>
      </w:r>
      <w:r w:rsidR="00F3335C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попунили</w:t>
      </w:r>
      <w:r w:rsidR="00F3335C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празнине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A92583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складу</w:t>
      </w:r>
      <w:r w:rsidR="00A92583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са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="00A01D42" w:rsidRPr="007736EC">
        <w:rPr>
          <w:rFonts w:ascii="Times New Roman" w:hAnsi="Times New Roman" w:cs="Times New Roman"/>
          <w:lang w:val="sr-Cyrl-BA"/>
        </w:rPr>
        <w:t>ч</w:t>
      </w:r>
      <w:r w:rsidRPr="007736EC">
        <w:rPr>
          <w:rFonts w:ascii="Times New Roman" w:hAnsi="Times New Roman" w:cs="Times New Roman"/>
          <w:lang w:val="sr-Cyrl-BA"/>
        </w:rPr>
        <w:t>ланом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="00990446" w:rsidRPr="007736EC">
        <w:rPr>
          <w:rFonts w:ascii="Times New Roman" w:hAnsi="Times New Roman" w:cs="Times New Roman"/>
          <w:lang w:val="sr-Cyrl-BA"/>
        </w:rPr>
        <w:t>10</w:t>
      </w:r>
      <w:r w:rsidR="00A51503" w:rsidRPr="007736EC">
        <w:rPr>
          <w:rFonts w:ascii="Times New Roman" w:hAnsi="Times New Roman" w:cs="Times New Roman"/>
          <w:lang w:val="sr-Cyrl-BA"/>
        </w:rPr>
        <w:t>.5.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</w:p>
    <w:p w14:paraId="46621C1F" w14:textId="3712E313" w:rsidR="00921AE8" w:rsidRPr="007736EC" w:rsidRDefault="0042364E" w:rsidP="0077648C">
      <w:pPr>
        <w:pStyle w:val="Default"/>
        <w:spacing w:before="120" w:line="28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i/>
          <w:lang w:val="sr-Cyrl-BA"/>
        </w:rPr>
        <w:t>Правила</w:t>
      </w:r>
      <w:r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 xml:space="preserve">за унутардневну доделу капацитета </w:t>
      </w:r>
      <w:r w:rsidR="00A45770" w:rsidRPr="007736EC">
        <w:rPr>
          <w:rFonts w:ascii="Times New Roman" w:hAnsi="Times New Roman" w:cs="Times New Roman"/>
          <w:lang w:val="sr-Cyrl-BA"/>
        </w:rPr>
        <w:t>не</w:t>
      </w:r>
      <w:r w:rsidR="00793F87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покривају</w:t>
      </w:r>
      <w:r w:rsidR="00793F87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општ</w:t>
      </w:r>
      <w:r w:rsidR="00A01D42" w:rsidRPr="007736EC">
        <w:rPr>
          <w:rFonts w:ascii="Times New Roman" w:hAnsi="Times New Roman" w:cs="Times New Roman"/>
          <w:lang w:val="sr-Cyrl-BA"/>
        </w:rPr>
        <w:t>е</w:t>
      </w:r>
      <w:r w:rsidR="00793F87" w:rsidRPr="007736EC">
        <w:rPr>
          <w:rFonts w:ascii="Times New Roman" w:hAnsi="Times New Roman" w:cs="Times New Roman"/>
          <w:lang w:val="sr-Cyrl-BA"/>
        </w:rPr>
        <w:t xml:space="preserve"> </w:t>
      </w:r>
      <w:r w:rsidR="00A01D42" w:rsidRPr="007736EC">
        <w:rPr>
          <w:rFonts w:ascii="Times New Roman" w:hAnsi="Times New Roman" w:cs="Times New Roman"/>
          <w:lang w:val="sr-Cyrl-BA"/>
        </w:rPr>
        <w:t xml:space="preserve">аспекте </w:t>
      </w:r>
      <w:r w:rsidR="00A45770" w:rsidRPr="007736EC">
        <w:rPr>
          <w:rFonts w:ascii="Times New Roman" w:hAnsi="Times New Roman" w:cs="Times New Roman"/>
          <w:lang w:val="sr-Cyrl-BA"/>
        </w:rPr>
        <w:t>приступ</w:t>
      </w:r>
      <w:r w:rsidR="00A01D42" w:rsidRPr="007736EC">
        <w:rPr>
          <w:rFonts w:ascii="Times New Roman" w:hAnsi="Times New Roman" w:cs="Times New Roman"/>
          <w:lang w:val="sr-Cyrl-BA"/>
        </w:rPr>
        <w:t>а</w:t>
      </w:r>
      <w:r w:rsidR="00793F87" w:rsidRPr="007736EC">
        <w:rPr>
          <w:rFonts w:ascii="Times New Roman" w:hAnsi="Times New Roman" w:cs="Times New Roman"/>
          <w:lang w:val="sr-Cyrl-BA"/>
        </w:rPr>
        <w:t xml:space="preserve"> </w:t>
      </w:r>
      <w:r w:rsidR="00A01D42" w:rsidRPr="007736EC">
        <w:rPr>
          <w:rFonts w:ascii="Times New Roman" w:hAnsi="Times New Roman" w:cs="Times New Roman"/>
          <w:lang w:val="sr-Cyrl-BA"/>
        </w:rPr>
        <w:t xml:space="preserve">систему ради </w:t>
      </w:r>
      <w:r w:rsidR="00A45770" w:rsidRPr="007736EC">
        <w:rPr>
          <w:rFonts w:ascii="Times New Roman" w:hAnsi="Times New Roman" w:cs="Times New Roman"/>
          <w:lang w:val="sr-Cyrl-BA"/>
        </w:rPr>
        <w:t>коришћењ</w:t>
      </w:r>
      <w:r w:rsidR="00A01D42" w:rsidRPr="007736EC">
        <w:rPr>
          <w:rFonts w:ascii="Times New Roman" w:hAnsi="Times New Roman" w:cs="Times New Roman"/>
          <w:lang w:val="sr-Cyrl-BA"/>
        </w:rPr>
        <w:t>а</w:t>
      </w:r>
      <w:r w:rsidR="00793F87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додељених</w:t>
      </w:r>
      <w:r w:rsidR="00793F87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капацитета</w:t>
      </w:r>
      <w:r w:rsidR="00793F87" w:rsidRPr="007736EC">
        <w:rPr>
          <w:rFonts w:ascii="Times New Roman" w:hAnsi="Times New Roman" w:cs="Times New Roman"/>
          <w:i/>
          <w:lang w:val="sr-Cyrl-BA"/>
        </w:rPr>
        <w:t>,</w:t>
      </w:r>
      <w:r w:rsidR="00283D26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осим</w:t>
      </w:r>
      <w:r w:rsidR="00793F87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уколико</w:t>
      </w:r>
      <w:r w:rsidR="00793F87" w:rsidRPr="007736EC">
        <w:rPr>
          <w:rFonts w:ascii="Times New Roman" w:hAnsi="Times New Roman" w:cs="Times New Roman"/>
          <w:lang w:val="sr-Cyrl-BA"/>
        </w:rPr>
        <w:t xml:space="preserve"> </w:t>
      </w:r>
      <w:r w:rsidR="00A2213A" w:rsidRPr="007736EC">
        <w:rPr>
          <w:rFonts w:ascii="Times New Roman" w:hAnsi="Times New Roman" w:cs="Times New Roman"/>
          <w:lang w:val="sr-Cyrl-BA"/>
        </w:rPr>
        <w:t xml:space="preserve">то није </w:t>
      </w:r>
      <w:r w:rsidR="00A45770" w:rsidRPr="007736EC">
        <w:rPr>
          <w:rFonts w:ascii="Times New Roman" w:hAnsi="Times New Roman" w:cs="Times New Roman"/>
          <w:lang w:val="sr-Cyrl-BA"/>
        </w:rPr>
        <w:t>дру</w:t>
      </w:r>
      <w:r w:rsidR="00CF201A" w:rsidRPr="007736EC">
        <w:rPr>
          <w:rFonts w:ascii="Times New Roman" w:hAnsi="Times New Roman" w:cs="Times New Roman"/>
          <w:lang w:val="sr-Cyrl-BA"/>
        </w:rPr>
        <w:t>га</w:t>
      </w:r>
      <w:r w:rsidR="00A45770" w:rsidRPr="007736EC">
        <w:rPr>
          <w:rFonts w:ascii="Times New Roman" w:hAnsi="Times New Roman" w:cs="Times New Roman"/>
          <w:lang w:val="sr-Cyrl-BA"/>
        </w:rPr>
        <w:t>чије</w:t>
      </w:r>
      <w:r w:rsidR="00793F87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пропи</w:t>
      </w:r>
      <w:r w:rsidR="00A2213A" w:rsidRPr="007736EC">
        <w:rPr>
          <w:rFonts w:ascii="Times New Roman" w:hAnsi="Times New Roman" w:cs="Times New Roman"/>
          <w:lang w:val="sr-Cyrl-BA"/>
        </w:rPr>
        <w:t xml:space="preserve">сано </w:t>
      </w:r>
      <w:r w:rsidR="00A45770" w:rsidRPr="007736EC">
        <w:rPr>
          <w:rFonts w:ascii="Times New Roman" w:hAnsi="Times New Roman" w:cs="Times New Roman"/>
          <w:lang w:val="sr-Cyrl-BA"/>
        </w:rPr>
        <w:t>у</w:t>
      </w:r>
      <w:r w:rsidR="00793F87" w:rsidRPr="007736EC">
        <w:rPr>
          <w:rFonts w:ascii="Times New Roman" w:hAnsi="Times New Roman" w:cs="Times New Roman"/>
          <w:lang w:val="sr-Cyrl-BA"/>
        </w:rPr>
        <w:t xml:space="preserve"> </w:t>
      </w:r>
      <w:r w:rsidR="00A15F73" w:rsidRPr="007736EC">
        <w:rPr>
          <w:rFonts w:ascii="Times New Roman" w:hAnsi="Times New Roman" w:cs="Times New Roman"/>
          <w:lang w:val="sr-Cyrl-BA"/>
        </w:rPr>
        <w:t xml:space="preserve">осталим </w:t>
      </w:r>
      <w:r w:rsidR="00A45770" w:rsidRPr="007736EC">
        <w:rPr>
          <w:rFonts w:ascii="Times New Roman" w:hAnsi="Times New Roman" w:cs="Times New Roman"/>
          <w:lang w:val="sr-Cyrl-BA"/>
        </w:rPr>
        <w:t>одредбама</w:t>
      </w:r>
      <w:r w:rsidR="00A15F73" w:rsidRPr="007736EC">
        <w:rPr>
          <w:rFonts w:ascii="Times New Roman" w:hAnsi="Times New Roman" w:cs="Times New Roman"/>
          <w:lang w:val="sr-Cyrl-BA"/>
        </w:rPr>
        <w:t xml:space="preserve"> ових правила</w:t>
      </w:r>
      <w:r w:rsidR="00E808B2" w:rsidRPr="007736EC">
        <w:rPr>
          <w:rFonts w:ascii="Times New Roman" w:hAnsi="Times New Roman" w:cs="Times New Roman"/>
          <w:lang w:val="sr-Cyrl-BA"/>
        </w:rPr>
        <w:t xml:space="preserve">. </w:t>
      </w:r>
      <w:r w:rsidR="00816196" w:rsidRPr="007736EC">
        <w:rPr>
          <w:rFonts w:ascii="Times New Roman" w:hAnsi="Times New Roman" w:cs="Times New Roman"/>
          <w:i/>
          <w:lang w:val="sr-Cyrl-BA"/>
        </w:rPr>
        <w:t>НОСБиХ</w:t>
      </w:r>
      <w:r w:rsidR="001E5EAE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и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ЕМС</w:t>
      </w:r>
      <w:r w:rsidR="00E808B2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извршавају</w:t>
      </w:r>
      <w:r w:rsidR="00885E68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услуге</w:t>
      </w:r>
      <w:r w:rsidR="00885E68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преноса</w:t>
      </w:r>
      <w:r w:rsidR="00885E68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сагласно</w:t>
      </w:r>
      <w:r w:rsidR="00885E68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lastRenderedPageBreak/>
        <w:t>законски</w:t>
      </w:r>
      <w:r w:rsidR="00A01D42" w:rsidRPr="007736EC">
        <w:rPr>
          <w:rFonts w:ascii="Times New Roman" w:hAnsi="Times New Roman" w:cs="Times New Roman"/>
          <w:lang w:val="sr-Cyrl-BA"/>
        </w:rPr>
        <w:t>м</w:t>
      </w:r>
      <w:r w:rsidR="009B40E1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одредбама</w:t>
      </w:r>
      <w:r w:rsidR="00885E68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које</w:t>
      </w:r>
      <w:r w:rsidR="009B40E1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се</w:t>
      </w:r>
      <w:r w:rsidR="009B40E1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односе</w:t>
      </w:r>
      <w:r w:rsidR="009B40E1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на</w:t>
      </w:r>
      <w:r w:rsidR="009B40E1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приступ</w:t>
      </w:r>
      <w:r w:rsidR="00885E68" w:rsidRPr="007736EC">
        <w:rPr>
          <w:rFonts w:ascii="Times New Roman" w:hAnsi="Times New Roman" w:cs="Times New Roman"/>
          <w:lang w:val="sr-Cyrl-BA"/>
        </w:rPr>
        <w:t xml:space="preserve"> </w:t>
      </w:r>
      <w:r w:rsidR="00A01D42" w:rsidRPr="007736EC">
        <w:rPr>
          <w:rFonts w:ascii="Times New Roman" w:hAnsi="Times New Roman" w:cs="Times New Roman"/>
          <w:lang w:val="sr-Cyrl-BA"/>
        </w:rPr>
        <w:t>систему</w:t>
      </w:r>
      <w:r w:rsidR="00885E68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у</w:t>
      </w:r>
      <w:r w:rsidR="00885E68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свакој</w:t>
      </w:r>
      <w:r w:rsidR="00885E68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регулационој</w:t>
      </w:r>
      <w:r w:rsidR="00885E68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области</w:t>
      </w:r>
      <w:r w:rsidR="00885E68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и</w:t>
      </w:r>
      <w:r w:rsidR="0034049E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важећим</w:t>
      </w:r>
      <w:r w:rsidR="00BF3CB6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правилима</w:t>
      </w:r>
      <w:r w:rsidR="00A01D42" w:rsidRPr="007736EC">
        <w:rPr>
          <w:rFonts w:ascii="Times New Roman" w:hAnsi="Times New Roman" w:cs="Times New Roman"/>
          <w:lang w:val="sr-Cyrl-BA"/>
        </w:rPr>
        <w:t xml:space="preserve"> о раду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="00816196" w:rsidRPr="007736EC">
        <w:rPr>
          <w:rFonts w:ascii="Times New Roman" w:hAnsi="Times New Roman" w:cs="Times New Roman"/>
          <w:i/>
          <w:lang w:val="sr-Cyrl-BA"/>
        </w:rPr>
        <w:t>НОСБиХ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и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ЕМС</w:t>
      </w:r>
      <w:r w:rsidR="00B3517D" w:rsidRPr="007736EC">
        <w:rPr>
          <w:rFonts w:ascii="Times New Roman" w:hAnsi="Times New Roman" w:cs="Times New Roman"/>
          <w:i/>
          <w:lang w:val="sr-Cyrl-BA"/>
        </w:rPr>
        <w:t>.</w:t>
      </w:r>
    </w:p>
    <w:p w14:paraId="3CDDB764" w14:textId="77777777" w:rsidR="007B27A7" w:rsidRPr="007736EC" w:rsidRDefault="007B27A7" w:rsidP="00C05C7D">
      <w:pPr>
        <w:rPr>
          <w:lang w:val="sr-Cyrl-BA"/>
        </w:rPr>
      </w:pPr>
    </w:p>
    <w:p w14:paraId="20D140E9" w14:textId="77777777" w:rsidR="00E808B2" w:rsidRPr="007736EC" w:rsidRDefault="00A45770" w:rsidP="00507B49">
      <w:pPr>
        <w:pStyle w:val="Heading1"/>
        <w:rPr>
          <w:lang w:val="sr-Cyrl-BA"/>
        </w:rPr>
      </w:pPr>
      <w:bookmarkStart w:id="8" w:name="_Toc398539503"/>
      <w:bookmarkStart w:id="9" w:name="_Toc464556745"/>
      <w:r w:rsidRPr="007736EC">
        <w:rPr>
          <w:lang w:val="sr-Cyrl-BA"/>
        </w:rPr>
        <w:t>Одељак</w:t>
      </w:r>
      <w:r w:rsidR="00BE122C" w:rsidRPr="007736EC">
        <w:rPr>
          <w:lang w:val="sr-Cyrl-BA"/>
        </w:rPr>
        <w:t xml:space="preserve"> </w:t>
      </w:r>
      <w:r w:rsidR="00E808B2" w:rsidRPr="007736EC">
        <w:rPr>
          <w:lang w:val="sr-Cyrl-BA"/>
        </w:rPr>
        <w:t>2</w:t>
      </w:r>
      <w:r w:rsidR="0077648C" w:rsidRPr="007736EC">
        <w:rPr>
          <w:lang w:val="sr-Cyrl-BA"/>
        </w:rPr>
        <w:t xml:space="preserve">. </w:t>
      </w:r>
      <w:r w:rsidRPr="007736EC">
        <w:rPr>
          <w:lang w:val="sr-Cyrl-BA"/>
        </w:rPr>
        <w:t>Опште</w:t>
      </w:r>
      <w:r w:rsidR="005908E3" w:rsidRPr="007736EC">
        <w:rPr>
          <w:lang w:val="sr-Cyrl-BA"/>
        </w:rPr>
        <w:t xml:space="preserve"> </w:t>
      </w:r>
      <w:r w:rsidRPr="007736EC">
        <w:rPr>
          <w:lang w:val="sr-Cyrl-BA"/>
        </w:rPr>
        <w:t>одредбе</w:t>
      </w:r>
      <w:bookmarkEnd w:id="8"/>
      <w:bookmarkEnd w:id="9"/>
    </w:p>
    <w:p w14:paraId="16B3EC5C" w14:textId="77777777" w:rsidR="00E808B2" w:rsidRPr="007736EC" w:rsidRDefault="00A45770" w:rsidP="0077648C">
      <w:pPr>
        <w:pStyle w:val="Heading3"/>
        <w:rPr>
          <w:rFonts w:ascii="Arial" w:hAnsi="Arial" w:cs="Arial"/>
          <w:lang w:val="sr-Cyrl-BA"/>
        </w:rPr>
      </w:pPr>
      <w:bookmarkStart w:id="10" w:name="_Toc398539504"/>
      <w:bookmarkStart w:id="11" w:name="_Toc464556746"/>
      <w:r w:rsidRPr="007736EC">
        <w:rPr>
          <w:lang w:val="sr-Cyrl-BA"/>
        </w:rPr>
        <w:t>Члан</w:t>
      </w:r>
      <w:r w:rsidR="00BE122C" w:rsidRPr="007736EC">
        <w:rPr>
          <w:lang w:val="sr-Cyrl-BA"/>
        </w:rPr>
        <w:t xml:space="preserve"> </w:t>
      </w:r>
      <w:r w:rsidR="00E808B2" w:rsidRPr="007736EC">
        <w:rPr>
          <w:lang w:val="sr-Cyrl-BA"/>
        </w:rPr>
        <w:t xml:space="preserve">2.1. </w:t>
      </w:r>
      <w:r w:rsidRPr="007736EC">
        <w:rPr>
          <w:lang w:val="sr-Cyrl-BA"/>
        </w:rPr>
        <w:t>Унутардневни</w:t>
      </w:r>
      <w:r w:rsidR="001124C0" w:rsidRPr="007736EC">
        <w:rPr>
          <w:lang w:val="sr-Cyrl-BA"/>
        </w:rPr>
        <w:t xml:space="preserve"> </w:t>
      </w:r>
      <w:r w:rsidRPr="007736EC">
        <w:rPr>
          <w:lang w:val="sr-Cyrl-BA"/>
        </w:rPr>
        <w:t>АТС</w:t>
      </w:r>
      <w:bookmarkEnd w:id="10"/>
      <w:bookmarkEnd w:id="11"/>
      <w:r w:rsidR="00930936" w:rsidRPr="007736EC">
        <w:rPr>
          <w:rFonts w:ascii="Arial" w:hAnsi="Arial" w:cs="Arial"/>
          <w:lang w:val="sr-Cyrl-BA"/>
        </w:rPr>
        <w:t xml:space="preserve"> </w:t>
      </w:r>
    </w:p>
    <w:p w14:paraId="0F7F445D" w14:textId="77777777" w:rsidR="000345B7" w:rsidRPr="007736EC" w:rsidRDefault="000345B7" w:rsidP="000345B7">
      <w:pPr>
        <w:shd w:val="clear" w:color="auto" w:fill="FFFFFF"/>
        <w:rPr>
          <w:szCs w:val="24"/>
          <w:lang w:val="sr-Cyrl-BA"/>
        </w:rPr>
      </w:pPr>
      <w:r w:rsidRPr="007736EC">
        <w:rPr>
          <w:szCs w:val="24"/>
          <w:lang w:val="sr-Cyrl-BA"/>
        </w:rPr>
        <w:t xml:space="preserve">Методологија за израчунавање </w:t>
      </w:r>
      <w:r w:rsidRPr="007736EC">
        <w:rPr>
          <w:i/>
          <w:lang w:val="sr-Cyrl-BA"/>
        </w:rPr>
        <w:t>Унутардневног АТС</w:t>
      </w:r>
      <w:r w:rsidRPr="007736EC">
        <w:rPr>
          <w:szCs w:val="24"/>
          <w:lang w:val="sr-Cyrl-BA"/>
        </w:rPr>
        <w:t xml:space="preserve"> за границу Босна и Херцеговина - Србија се заснива на </w:t>
      </w:r>
      <w:r w:rsidRPr="007736EC">
        <w:rPr>
          <w:i/>
          <w:szCs w:val="24"/>
          <w:lang w:val="sr-Cyrl-BA"/>
        </w:rPr>
        <w:t>ENTSO-E</w:t>
      </w:r>
      <w:r w:rsidRPr="007736EC">
        <w:rPr>
          <w:szCs w:val="24"/>
          <w:lang w:val="sr-Cyrl-BA"/>
        </w:rPr>
        <w:t xml:space="preserve"> методологији узимајући у обзир </w:t>
      </w:r>
      <w:r w:rsidRPr="007736EC">
        <w:rPr>
          <w:lang w:val="sr-Cyrl-BA"/>
        </w:rPr>
        <w:t>потврђене планове размене по годишњем, месечном и дневном капацитету и ефекат нетовања</w:t>
      </w:r>
      <w:r w:rsidRPr="007736EC">
        <w:rPr>
          <w:szCs w:val="24"/>
          <w:lang w:val="sr-Cyrl-BA"/>
        </w:rPr>
        <w:t xml:space="preserve">. </w:t>
      </w:r>
    </w:p>
    <w:p w14:paraId="206E6D71" w14:textId="49E2A3A9" w:rsidR="00E808B2" w:rsidRPr="007736EC" w:rsidRDefault="00A45770" w:rsidP="0077648C">
      <w:pPr>
        <w:pStyle w:val="Heading3"/>
        <w:rPr>
          <w:lang w:val="sr-Cyrl-BA"/>
        </w:rPr>
      </w:pPr>
      <w:bookmarkStart w:id="12" w:name="_Toc398539505"/>
      <w:bookmarkStart w:id="13" w:name="_Toc464556747"/>
      <w:r w:rsidRPr="007736EC">
        <w:rPr>
          <w:lang w:val="sr-Cyrl-BA"/>
        </w:rPr>
        <w:t>Члан</w:t>
      </w:r>
      <w:r w:rsidR="00BE122C" w:rsidRPr="007736EC">
        <w:rPr>
          <w:lang w:val="sr-Cyrl-BA"/>
        </w:rPr>
        <w:t xml:space="preserve"> </w:t>
      </w:r>
      <w:r w:rsidR="00A75B95" w:rsidRPr="007736EC">
        <w:rPr>
          <w:lang w:val="sr-Cyrl-BA"/>
        </w:rPr>
        <w:t xml:space="preserve">2.2. </w:t>
      </w:r>
      <w:r w:rsidRPr="007736EC">
        <w:rPr>
          <w:lang w:val="sr-Cyrl-BA"/>
        </w:rPr>
        <w:t>Објављивање</w:t>
      </w:r>
      <w:r w:rsidR="00A75B95" w:rsidRPr="007736EC">
        <w:rPr>
          <w:lang w:val="sr-Cyrl-BA"/>
        </w:rPr>
        <w:t xml:space="preserve"> </w:t>
      </w:r>
      <w:r w:rsidRPr="007736EC">
        <w:rPr>
          <w:lang w:val="sr-Cyrl-BA"/>
        </w:rPr>
        <w:t>релевантних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информација</w:t>
      </w:r>
      <w:r w:rsidR="0034049E" w:rsidRPr="007736EC">
        <w:rPr>
          <w:lang w:val="sr-Cyrl-BA"/>
        </w:rPr>
        <w:t xml:space="preserve"> </w:t>
      </w:r>
      <w:r w:rsidRPr="007736EC">
        <w:rPr>
          <w:lang w:val="sr-Cyrl-BA"/>
        </w:rPr>
        <w:t>на</w:t>
      </w:r>
      <w:r w:rsidR="0034049E" w:rsidRPr="007736EC">
        <w:rPr>
          <w:lang w:val="sr-Cyrl-BA"/>
        </w:rPr>
        <w:t xml:space="preserve"> </w:t>
      </w:r>
      <w:r w:rsidR="00A2213A" w:rsidRPr="007736EC">
        <w:rPr>
          <w:lang w:val="sr-Cyrl-BA"/>
        </w:rPr>
        <w:t xml:space="preserve">интернет </w:t>
      </w:r>
      <w:r w:rsidR="00D80F85" w:rsidRPr="007736EC">
        <w:rPr>
          <w:lang w:val="sr-Cyrl-BA"/>
        </w:rPr>
        <w:t>страниц</w:t>
      </w:r>
      <w:r w:rsidR="00241DB5" w:rsidRPr="007736EC">
        <w:rPr>
          <w:lang w:val="sr-Cyrl-BA"/>
        </w:rPr>
        <w:t>ама</w:t>
      </w:r>
      <w:r w:rsidR="00A75B95" w:rsidRPr="007736EC">
        <w:rPr>
          <w:lang w:val="sr-Cyrl-BA"/>
        </w:rPr>
        <w:t xml:space="preserve"> </w:t>
      </w:r>
      <w:bookmarkEnd w:id="12"/>
      <w:r w:rsidR="00816196" w:rsidRPr="007736EC">
        <w:rPr>
          <w:lang w:val="sr-Cyrl-BA"/>
        </w:rPr>
        <w:t>НОСБИХ</w:t>
      </w:r>
      <w:bookmarkEnd w:id="13"/>
      <w:r w:rsidR="00E808B2" w:rsidRPr="007736EC">
        <w:rPr>
          <w:lang w:val="sr-Cyrl-BA"/>
        </w:rPr>
        <w:t xml:space="preserve"> </w:t>
      </w:r>
    </w:p>
    <w:p w14:paraId="476950BB" w14:textId="6A9E3128" w:rsidR="00E808B2" w:rsidRPr="007736EC" w:rsidRDefault="00A45770" w:rsidP="00BF503D">
      <w:pPr>
        <w:pStyle w:val="Defaul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На</w:t>
      </w:r>
      <w:r w:rsidR="0034049E" w:rsidRPr="007736EC">
        <w:rPr>
          <w:rFonts w:ascii="Times New Roman" w:hAnsi="Times New Roman" w:cs="Times New Roman"/>
          <w:lang w:val="sr-Cyrl-BA"/>
        </w:rPr>
        <w:t xml:space="preserve"> </w:t>
      </w:r>
      <w:r w:rsidR="00A2213A" w:rsidRPr="007736EC">
        <w:rPr>
          <w:rFonts w:ascii="Times New Roman" w:hAnsi="Times New Roman" w:cs="Times New Roman"/>
          <w:lang w:val="sr-Cyrl-BA"/>
        </w:rPr>
        <w:t xml:space="preserve">интернет </w:t>
      </w:r>
      <w:r w:rsidRPr="007736EC">
        <w:rPr>
          <w:rFonts w:ascii="Times New Roman" w:hAnsi="Times New Roman" w:cs="Times New Roman"/>
          <w:lang w:val="sr-Cyrl-BA"/>
        </w:rPr>
        <w:t>с</w:t>
      </w:r>
      <w:r w:rsidR="00D80F85" w:rsidRPr="007736EC">
        <w:rPr>
          <w:rFonts w:ascii="Times New Roman" w:hAnsi="Times New Roman" w:cs="Times New Roman"/>
          <w:lang w:val="sr-Cyrl-BA"/>
        </w:rPr>
        <w:t>траниц</w:t>
      </w:r>
      <w:r w:rsidR="00A2213A" w:rsidRPr="007736EC">
        <w:rPr>
          <w:rFonts w:ascii="Times New Roman" w:hAnsi="Times New Roman" w:cs="Times New Roman"/>
          <w:lang w:val="sr-Cyrl-BA"/>
        </w:rPr>
        <w:t>ама</w:t>
      </w:r>
      <w:r w:rsidR="00A75B95" w:rsidRPr="007736EC">
        <w:rPr>
          <w:rFonts w:ascii="Times New Roman" w:hAnsi="Times New Roman" w:cs="Times New Roman"/>
          <w:lang w:val="sr-Cyrl-BA"/>
        </w:rPr>
        <w:t xml:space="preserve"> </w:t>
      </w:r>
      <w:r w:rsidR="00816196" w:rsidRPr="007736EC">
        <w:rPr>
          <w:rFonts w:ascii="Times New Roman" w:hAnsi="Times New Roman" w:cs="Times New Roman"/>
          <w:i/>
          <w:lang w:val="sr-Cyrl-BA"/>
        </w:rPr>
        <w:t>НОСБиХ</w:t>
      </w:r>
      <w:r w:rsidR="00A75B9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посебно</w:t>
      </w:r>
      <w:r w:rsidR="00A75B95" w:rsidRPr="007736EC">
        <w:rPr>
          <w:rFonts w:ascii="Times New Roman" w:hAnsi="Times New Roman" w:cs="Times New Roman"/>
          <w:lang w:val="sr-Cyrl-BA"/>
        </w:rPr>
        <w:t xml:space="preserve"> </w:t>
      </w:r>
      <w:r w:rsidR="00A2213A" w:rsidRPr="007736EC">
        <w:rPr>
          <w:rFonts w:ascii="Times New Roman" w:hAnsi="Times New Roman" w:cs="Times New Roman"/>
          <w:lang w:val="sr-Cyrl-BA"/>
        </w:rPr>
        <w:t xml:space="preserve">се </w:t>
      </w:r>
      <w:r w:rsidRPr="007736EC">
        <w:rPr>
          <w:rFonts w:ascii="Times New Roman" w:hAnsi="Times New Roman" w:cs="Times New Roman"/>
          <w:lang w:val="sr-Cyrl-BA"/>
        </w:rPr>
        <w:t>објављ</w:t>
      </w:r>
      <w:r w:rsidR="00A2213A" w:rsidRPr="007736EC">
        <w:rPr>
          <w:rFonts w:ascii="Times New Roman" w:hAnsi="Times New Roman" w:cs="Times New Roman"/>
          <w:lang w:val="sr-Cyrl-BA"/>
        </w:rPr>
        <w:t>ују</w:t>
      </w:r>
      <w:r w:rsidR="00A75B9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следеће</w:t>
      </w:r>
      <w:r w:rsidR="00A75B95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информације</w:t>
      </w:r>
      <w:r w:rsidR="00E808B2" w:rsidRPr="007736EC">
        <w:rPr>
          <w:rFonts w:ascii="Times New Roman" w:hAnsi="Times New Roman" w:cs="Times New Roman"/>
          <w:lang w:val="sr-Cyrl-BA"/>
        </w:rPr>
        <w:t xml:space="preserve">: </w:t>
      </w:r>
    </w:p>
    <w:p w14:paraId="2E4AF71E" w14:textId="77777777" w:rsidR="00E808B2" w:rsidRPr="007736EC" w:rsidRDefault="00A45770" w:rsidP="00BF503D">
      <w:pPr>
        <w:pStyle w:val="Defaul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а</w:t>
      </w:r>
      <w:r w:rsidR="00E808B2" w:rsidRPr="007736EC">
        <w:rPr>
          <w:rFonts w:ascii="Times New Roman" w:hAnsi="Times New Roman" w:cs="Times New Roman"/>
          <w:lang w:val="sr-Cyrl-BA"/>
        </w:rPr>
        <w:t xml:space="preserve">) </w:t>
      </w:r>
      <w:r w:rsidRPr="007736EC">
        <w:rPr>
          <w:rFonts w:ascii="Times New Roman" w:hAnsi="Times New Roman" w:cs="Times New Roman"/>
          <w:i/>
          <w:lang w:val="sr-Cyrl-BA"/>
        </w:rPr>
        <w:t>Правила</w:t>
      </w:r>
      <w:r w:rsidR="00C726BE" w:rsidRPr="007736EC">
        <w:rPr>
          <w:rFonts w:ascii="Times New Roman" w:hAnsi="Times New Roman" w:cs="Times New Roman"/>
          <w:lang w:val="sr-Cyrl-BA"/>
        </w:rPr>
        <w:t xml:space="preserve"> </w:t>
      </w:r>
      <w:r w:rsidR="007E06C1" w:rsidRPr="007736EC">
        <w:rPr>
          <w:rFonts w:ascii="Times New Roman" w:hAnsi="Times New Roman" w:cs="Times New Roman"/>
          <w:i/>
          <w:lang w:val="sr-Cyrl-BA"/>
        </w:rPr>
        <w:t xml:space="preserve">за унутардневну доделу капацитета </w:t>
      </w:r>
      <w:r w:rsidR="00E808B2" w:rsidRPr="007736EC">
        <w:rPr>
          <w:rFonts w:ascii="Times New Roman" w:hAnsi="Times New Roman" w:cs="Times New Roman"/>
          <w:lang w:val="sr-Cyrl-BA"/>
        </w:rPr>
        <w:t>(</w:t>
      </w:r>
      <w:r w:rsidRPr="007736EC">
        <w:rPr>
          <w:rFonts w:ascii="Times New Roman" w:hAnsi="Times New Roman" w:cs="Times New Roman"/>
          <w:lang w:val="sr-Cyrl-BA"/>
        </w:rPr>
        <w:t>важећа</w:t>
      </w:r>
      <w:r w:rsidR="009B40E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верзија</w:t>
      </w:r>
      <w:r w:rsidR="00E808B2" w:rsidRPr="007736EC">
        <w:rPr>
          <w:rFonts w:ascii="Times New Roman" w:hAnsi="Times New Roman" w:cs="Times New Roman"/>
          <w:lang w:val="sr-Cyrl-BA"/>
        </w:rPr>
        <w:t xml:space="preserve">); </w:t>
      </w:r>
    </w:p>
    <w:p w14:paraId="0CF703EE" w14:textId="51D0C2E4" w:rsidR="00E808B2" w:rsidRPr="007736EC" w:rsidRDefault="00A45770" w:rsidP="00BF503D">
      <w:pPr>
        <w:pStyle w:val="Defaul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б</w:t>
      </w:r>
      <w:r w:rsidR="00E808B2" w:rsidRPr="007736EC">
        <w:rPr>
          <w:rFonts w:ascii="Times New Roman" w:hAnsi="Times New Roman" w:cs="Times New Roman"/>
          <w:lang w:val="sr-Cyrl-BA"/>
        </w:rPr>
        <w:t xml:space="preserve">) </w:t>
      </w:r>
      <w:r w:rsidR="00220947" w:rsidRPr="007736EC">
        <w:rPr>
          <w:rFonts w:ascii="Times New Roman" w:hAnsi="Times New Roman" w:cs="Times New Roman"/>
          <w:lang w:val="sr-Cyrl-BA"/>
        </w:rPr>
        <w:t>и</w:t>
      </w:r>
      <w:r w:rsidRPr="007736EC">
        <w:rPr>
          <w:rFonts w:ascii="Times New Roman" w:hAnsi="Times New Roman" w:cs="Times New Roman"/>
          <w:lang w:val="sr-Cyrl-BA"/>
        </w:rPr>
        <w:t>мена</w:t>
      </w:r>
      <w:r w:rsidR="003D60A4" w:rsidRPr="007736EC">
        <w:rPr>
          <w:rFonts w:ascii="Times New Roman" w:hAnsi="Times New Roman" w:cs="Times New Roman"/>
          <w:lang w:val="sr-Cyrl-BA"/>
        </w:rPr>
        <w:t xml:space="preserve">, </w:t>
      </w:r>
      <w:r w:rsidRPr="007736EC">
        <w:rPr>
          <w:rFonts w:ascii="Times New Roman" w:hAnsi="Times New Roman" w:cs="Times New Roman"/>
          <w:lang w:val="sr-Cyrl-BA"/>
        </w:rPr>
        <w:t>бројеви</w:t>
      </w:r>
      <w:r w:rsidR="003D60A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факса</w:t>
      </w:r>
      <w:r w:rsidR="003D60A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</w:t>
      </w:r>
      <w:r w:rsidR="003D60A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телефона</w:t>
      </w:r>
      <w:r w:rsidR="00E808B2" w:rsidRPr="007736EC">
        <w:rPr>
          <w:rFonts w:ascii="Times New Roman" w:hAnsi="Times New Roman" w:cs="Times New Roman"/>
          <w:lang w:val="sr-Cyrl-BA"/>
        </w:rPr>
        <w:t xml:space="preserve">, </w:t>
      </w:r>
      <w:r w:rsidRPr="007736EC">
        <w:rPr>
          <w:rFonts w:ascii="Times New Roman" w:hAnsi="Times New Roman" w:cs="Times New Roman"/>
          <w:lang w:val="sr-Cyrl-BA"/>
        </w:rPr>
        <w:t>адресе</w:t>
      </w:r>
      <w:r w:rsidR="00A2213A" w:rsidRPr="007736EC">
        <w:rPr>
          <w:rFonts w:ascii="Times New Roman" w:hAnsi="Times New Roman" w:cs="Times New Roman"/>
          <w:lang w:val="sr-Cyrl-BA"/>
        </w:rPr>
        <w:t xml:space="preserve"> електронске поште </w:t>
      </w:r>
      <w:r w:rsidRPr="007736EC">
        <w:rPr>
          <w:rFonts w:ascii="Times New Roman" w:hAnsi="Times New Roman" w:cs="Times New Roman"/>
          <w:lang w:val="sr-Cyrl-BA"/>
        </w:rPr>
        <w:t>контакт</w:t>
      </w:r>
      <w:r w:rsidR="003D60A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особа</w:t>
      </w:r>
      <w:r w:rsidR="003D60A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из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="00816196" w:rsidRPr="007736EC">
        <w:rPr>
          <w:rFonts w:ascii="Times New Roman" w:hAnsi="Times New Roman" w:cs="Times New Roman"/>
          <w:i/>
          <w:lang w:val="sr-Cyrl-BA"/>
        </w:rPr>
        <w:t>НОСБиХ</w:t>
      </w:r>
      <w:r w:rsidR="00E808B2" w:rsidRPr="007736EC">
        <w:rPr>
          <w:rFonts w:ascii="Times New Roman" w:hAnsi="Times New Roman" w:cs="Times New Roman"/>
          <w:lang w:val="sr-Cyrl-BA"/>
        </w:rPr>
        <w:t xml:space="preserve">; </w:t>
      </w:r>
    </w:p>
    <w:p w14:paraId="7B5E869E" w14:textId="77777777" w:rsidR="00F32566" w:rsidRPr="007736EC" w:rsidRDefault="00A2213A" w:rsidP="00F32566">
      <w:pPr>
        <w:pStyle w:val="Defaul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в</w:t>
      </w:r>
      <w:r w:rsidR="00E808B2" w:rsidRPr="007736EC">
        <w:rPr>
          <w:rFonts w:ascii="Times New Roman" w:hAnsi="Times New Roman" w:cs="Times New Roman"/>
          <w:lang w:val="sr-Cyrl-BA"/>
        </w:rPr>
        <w:t>)</w:t>
      </w:r>
      <w:r w:rsidR="00F32566" w:rsidRPr="007736EC">
        <w:rPr>
          <w:rFonts w:ascii="Times New Roman" w:hAnsi="Times New Roman" w:cs="Times New Roman"/>
          <w:lang w:val="sr-Cyrl-BA"/>
        </w:rPr>
        <w:t xml:space="preserve"> </w:t>
      </w:r>
      <w:r w:rsidR="00220947" w:rsidRPr="007736EC">
        <w:rPr>
          <w:rFonts w:ascii="Times New Roman" w:hAnsi="Times New Roman" w:cs="Times New Roman"/>
          <w:lang w:val="sr-Cyrl-BA"/>
        </w:rPr>
        <w:t xml:space="preserve">корисничко упуство за </w:t>
      </w:r>
      <w:r w:rsidR="00220947" w:rsidRPr="007736EC">
        <w:rPr>
          <w:rFonts w:ascii="Times New Roman" w:hAnsi="Times New Roman" w:cs="Times New Roman"/>
          <w:i/>
          <w:lang w:val="sr-Cyrl-BA"/>
        </w:rPr>
        <w:t>алокациону платформу</w:t>
      </w:r>
      <w:r w:rsidR="00220947" w:rsidRPr="007736EC">
        <w:rPr>
          <w:rFonts w:ascii="Times New Roman" w:hAnsi="Times New Roman" w:cs="Times New Roman"/>
          <w:lang w:val="sr-Cyrl-BA"/>
        </w:rPr>
        <w:t xml:space="preserve">; </w:t>
      </w:r>
    </w:p>
    <w:p w14:paraId="745F4E56" w14:textId="77777777" w:rsidR="00E808B2" w:rsidRPr="007736EC" w:rsidRDefault="00220947" w:rsidP="00BF503D">
      <w:pPr>
        <w:pStyle w:val="Defaul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г) остале релевантне информације</w:t>
      </w:r>
      <w:r w:rsidR="00E808B2" w:rsidRPr="007736EC">
        <w:rPr>
          <w:rFonts w:ascii="Times New Roman" w:hAnsi="Times New Roman" w:cs="Times New Roman"/>
          <w:lang w:val="sr-Cyrl-BA"/>
        </w:rPr>
        <w:t xml:space="preserve">. </w:t>
      </w:r>
    </w:p>
    <w:p w14:paraId="074D2BA9" w14:textId="77777777" w:rsidR="00E808B2" w:rsidRPr="007736EC" w:rsidRDefault="00A45770" w:rsidP="0077648C">
      <w:pPr>
        <w:pStyle w:val="Heading3"/>
        <w:rPr>
          <w:lang w:val="sr-Cyrl-BA"/>
        </w:rPr>
      </w:pPr>
      <w:bookmarkStart w:id="14" w:name="_Toc398539506"/>
      <w:bookmarkStart w:id="15" w:name="_Toc464556748"/>
      <w:r w:rsidRPr="007736EC">
        <w:rPr>
          <w:lang w:val="sr-Cyrl-BA"/>
        </w:rPr>
        <w:t>Члан</w:t>
      </w:r>
      <w:r w:rsidR="00BE122C" w:rsidRPr="007736EC">
        <w:rPr>
          <w:lang w:val="sr-Cyrl-BA"/>
        </w:rPr>
        <w:t xml:space="preserve"> </w:t>
      </w:r>
      <w:r w:rsidR="00783F6A" w:rsidRPr="007736EC">
        <w:rPr>
          <w:lang w:val="sr-Cyrl-BA"/>
        </w:rPr>
        <w:t xml:space="preserve">2.3. </w:t>
      </w:r>
      <w:r w:rsidR="00A91557" w:rsidRPr="007736EC">
        <w:rPr>
          <w:lang w:val="sr-Cyrl-BA"/>
        </w:rPr>
        <w:t>Спецификација</w:t>
      </w:r>
      <w:r w:rsidR="00783F6A" w:rsidRPr="007736EC">
        <w:rPr>
          <w:lang w:val="sr-Cyrl-BA"/>
        </w:rPr>
        <w:t xml:space="preserve"> </w:t>
      </w:r>
      <w:r w:rsidR="00A91557" w:rsidRPr="007736EC">
        <w:rPr>
          <w:lang w:val="sr-Cyrl-BA"/>
        </w:rPr>
        <w:t xml:space="preserve">Унутардневног </w:t>
      </w:r>
      <w:r w:rsidRPr="007736EC">
        <w:rPr>
          <w:lang w:val="sr-Cyrl-BA"/>
        </w:rPr>
        <w:t>АТС</w:t>
      </w:r>
      <w:bookmarkEnd w:id="14"/>
      <w:bookmarkEnd w:id="15"/>
      <w:r w:rsidR="00E808B2" w:rsidRPr="007736EC">
        <w:rPr>
          <w:lang w:val="sr-Cyrl-BA"/>
        </w:rPr>
        <w:t xml:space="preserve"> </w:t>
      </w:r>
    </w:p>
    <w:p w14:paraId="3690B3F5" w14:textId="77777777" w:rsidR="00E808B2" w:rsidRPr="007736EC" w:rsidRDefault="00A45770" w:rsidP="00BF503D">
      <w:pPr>
        <w:pStyle w:val="Defaul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i/>
          <w:lang w:val="sr-Cyrl-BA"/>
        </w:rPr>
        <w:t>Унутардневни</w:t>
      </w:r>
      <w:r w:rsidR="001124C0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АТС</w:t>
      </w:r>
      <w:r w:rsidR="002674C9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се</w:t>
      </w:r>
      <w:r w:rsidR="002674C9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нуди</w:t>
      </w:r>
      <w:r w:rsidR="002674C9" w:rsidRPr="007736EC">
        <w:rPr>
          <w:rFonts w:ascii="Times New Roman" w:hAnsi="Times New Roman" w:cs="Times New Roman"/>
          <w:lang w:val="sr-Cyrl-BA"/>
        </w:rPr>
        <w:t xml:space="preserve"> </w:t>
      </w:r>
      <w:r w:rsidR="00B33224" w:rsidRPr="007736EC">
        <w:rPr>
          <w:rFonts w:ascii="Times New Roman" w:hAnsi="Times New Roman" w:cs="Times New Roman"/>
          <w:lang w:val="sr-Cyrl-BA"/>
        </w:rPr>
        <w:t>као целобројна вредност</w:t>
      </w:r>
      <w:r w:rsidR="00E9765C" w:rsidRPr="007736EC">
        <w:rPr>
          <w:rFonts w:ascii="Times New Roman" w:hAnsi="Times New Roman" w:cs="Times New Roman"/>
          <w:lang w:val="sr-Cyrl-BA"/>
        </w:rPr>
        <w:t xml:space="preserve"> у МW</w:t>
      </w:r>
      <w:r w:rsidR="00B33224" w:rsidRPr="007736EC">
        <w:rPr>
          <w:rFonts w:ascii="Times New Roman" w:hAnsi="Times New Roman" w:cs="Times New Roman"/>
          <w:lang w:val="sr-Cyrl-BA"/>
        </w:rPr>
        <w:t>,</w:t>
      </w:r>
      <w:r w:rsidRPr="007736EC">
        <w:rPr>
          <w:rFonts w:ascii="Times New Roman" w:hAnsi="Times New Roman" w:cs="Times New Roman"/>
          <w:lang w:val="sr-Cyrl-BA"/>
        </w:rPr>
        <w:t>са</w:t>
      </w:r>
      <w:r w:rsidR="00783F6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минималном</w:t>
      </w:r>
      <w:r w:rsidR="009B40E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вредношћу</w:t>
      </w:r>
      <w:r w:rsidR="009B40E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од</w:t>
      </w:r>
      <w:r w:rsidR="009B40E1" w:rsidRPr="007736EC">
        <w:rPr>
          <w:rFonts w:ascii="Times New Roman" w:hAnsi="Times New Roman" w:cs="Times New Roman"/>
          <w:lang w:val="sr-Cyrl-BA"/>
        </w:rPr>
        <w:t xml:space="preserve"> </w:t>
      </w:r>
      <w:r w:rsidR="00E808B2" w:rsidRPr="007736EC">
        <w:rPr>
          <w:rFonts w:ascii="Times New Roman" w:hAnsi="Times New Roman" w:cs="Times New Roman"/>
          <w:lang w:val="sr-Cyrl-BA"/>
        </w:rPr>
        <w:t xml:space="preserve">1 </w:t>
      </w:r>
      <w:r w:rsidRPr="007736EC">
        <w:rPr>
          <w:rFonts w:ascii="Times New Roman" w:hAnsi="Times New Roman" w:cs="Times New Roman"/>
          <w:lang w:val="sr-Cyrl-BA"/>
        </w:rPr>
        <w:t>М</w:t>
      </w:r>
      <w:r w:rsidR="00E808B2" w:rsidRPr="007736EC">
        <w:rPr>
          <w:rFonts w:ascii="Times New Roman" w:hAnsi="Times New Roman" w:cs="Times New Roman"/>
          <w:lang w:val="sr-Cyrl-BA"/>
        </w:rPr>
        <w:t xml:space="preserve">W. </w:t>
      </w:r>
      <w:r w:rsidRPr="007736EC">
        <w:rPr>
          <w:rFonts w:ascii="Times New Roman" w:hAnsi="Times New Roman" w:cs="Times New Roman"/>
          <w:i/>
          <w:lang w:val="sr-Cyrl-BA"/>
        </w:rPr>
        <w:t>Унутардневни</w:t>
      </w:r>
      <w:r w:rsidR="001124C0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АТС</w:t>
      </w:r>
      <w:r w:rsidR="00283D26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се</w:t>
      </w:r>
      <w:r w:rsidR="00783F6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нуд</w:t>
      </w:r>
      <w:r w:rsidR="00A2213A" w:rsidRPr="007736EC">
        <w:rPr>
          <w:rFonts w:ascii="Times New Roman" w:hAnsi="Times New Roman" w:cs="Times New Roman"/>
          <w:lang w:val="sr-Cyrl-BA"/>
        </w:rPr>
        <w:t>и</w:t>
      </w:r>
      <w:r w:rsidR="00783F6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посебно</w:t>
      </w:r>
      <w:r w:rsidR="009B40E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за</w:t>
      </w:r>
      <w:r w:rsidR="009B40E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сваки</w:t>
      </w:r>
      <w:r w:rsidR="009B40E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сат</w:t>
      </w:r>
      <w:r w:rsidR="00783F6A" w:rsidRPr="007736EC">
        <w:rPr>
          <w:rFonts w:ascii="Times New Roman" w:hAnsi="Times New Roman" w:cs="Times New Roman"/>
          <w:lang w:val="sr-Cyrl-BA"/>
        </w:rPr>
        <w:t>.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</w:p>
    <w:p w14:paraId="6854955E" w14:textId="77777777" w:rsidR="00783F6A" w:rsidRPr="007736EC" w:rsidRDefault="00A45770" w:rsidP="0077648C">
      <w:pPr>
        <w:pStyle w:val="Heading3"/>
        <w:rPr>
          <w:lang w:val="sr-Cyrl-BA"/>
        </w:rPr>
      </w:pPr>
      <w:bookmarkStart w:id="16" w:name="_Toc398539507"/>
      <w:bookmarkStart w:id="17" w:name="_Toc464556749"/>
      <w:r w:rsidRPr="007736EC">
        <w:rPr>
          <w:lang w:val="sr-Cyrl-BA"/>
        </w:rPr>
        <w:t>Члан</w:t>
      </w:r>
      <w:r w:rsidR="00BE122C" w:rsidRPr="007736EC">
        <w:rPr>
          <w:lang w:val="sr-Cyrl-BA"/>
        </w:rPr>
        <w:t xml:space="preserve"> </w:t>
      </w:r>
      <w:r w:rsidR="00E808B2" w:rsidRPr="007736EC">
        <w:rPr>
          <w:lang w:val="sr-Cyrl-BA"/>
        </w:rPr>
        <w:t>2.4.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Гарантовање</w:t>
      </w:r>
      <w:r w:rsidR="00832FA0" w:rsidRPr="007736EC">
        <w:rPr>
          <w:lang w:val="sr-Cyrl-BA"/>
        </w:rPr>
        <w:t xml:space="preserve"> </w:t>
      </w:r>
      <w:r w:rsidRPr="007736EC">
        <w:rPr>
          <w:lang w:val="sr-Cyrl-BA"/>
        </w:rPr>
        <w:t>Додељених</w:t>
      </w:r>
      <w:r w:rsidR="00783F6A" w:rsidRPr="007736EC">
        <w:rPr>
          <w:lang w:val="sr-Cyrl-BA"/>
        </w:rPr>
        <w:t xml:space="preserve"> </w:t>
      </w:r>
      <w:r w:rsidRPr="007736EC">
        <w:rPr>
          <w:lang w:val="sr-Cyrl-BA"/>
        </w:rPr>
        <w:t>унутардневних</w:t>
      </w:r>
      <w:r w:rsidR="00783F6A" w:rsidRPr="007736EC">
        <w:rPr>
          <w:lang w:val="sr-Cyrl-BA"/>
        </w:rPr>
        <w:t xml:space="preserve"> </w:t>
      </w:r>
      <w:r w:rsidRPr="007736EC">
        <w:rPr>
          <w:lang w:val="sr-Cyrl-BA"/>
        </w:rPr>
        <w:t>капацитета</w:t>
      </w:r>
      <w:bookmarkEnd w:id="16"/>
      <w:bookmarkEnd w:id="17"/>
    </w:p>
    <w:p w14:paraId="0FF32F69" w14:textId="77777777" w:rsidR="00A2213A" w:rsidRPr="007736EC" w:rsidRDefault="00A45770" w:rsidP="00A2213A">
      <w:pPr>
        <w:shd w:val="clear" w:color="auto" w:fill="FFFFFF"/>
        <w:rPr>
          <w:i/>
          <w:iCs/>
          <w:szCs w:val="24"/>
          <w:lang w:val="sr-Cyrl-BA"/>
        </w:rPr>
      </w:pPr>
      <w:r w:rsidRPr="007736EC">
        <w:rPr>
          <w:i/>
          <w:lang w:val="sr-Cyrl-BA"/>
        </w:rPr>
        <w:t>Унутардневни</w:t>
      </w:r>
      <w:r w:rsidR="001124C0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АТС</w:t>
      </w:r>
      <w:r w:rsidR="00783F6A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783F6A" w:rsidRPr="007736EC">
        <w:rPr>
          <w:lang w:val="sr-Cyrl-BA"/>
        </w:rPr>
        <w:t xml:space="preserve"> </w:t>
      </w:r>
      <w:r w:rsidRPr="007736EC">
        <w:rPr>
          <w:lang w:val="sr-Cyrl-BA"/>
        </w:rPr>
        <w:t>нуди</w:t>
      </w:r>
      <w:r w:rsidR="00783F6A" w:rsidRPr="007736EC">
        <w:rPr>
          <w:lang w:val="sr-Cyrl-BA"/>
        </w:rPr>
        <w:t xml:space="preserve"> </w:t>
      </w:r>
      <w:r w:rsidR="00A2213A" w:rsidRPr="007736EC">
        <w:rPr>
          <w:lang w:val="sr-Cyrl-BA"/>
        </w:rPr>
        <w:t xml:space="preserve">по </w:t>
      </w:r>
      <w:r w:rsidRPr="007736EC">
        <w:rPr>
          <w:lang w:val="sr-Cyrl-BA"/>
        </w:rPr>
        <w:t>чврст</w:t>
      </w:r>
      <w:r w:rsidR="00A2213A" w:rsidRPr="007736EC">
        <w:rPr>
          <w:lang w:val="sr-Cyrl-BA"/>
        </w:rPr>
        <w:t>им</w:t>
      </w:r>
      <w:r w:rsidR="00773A18" w:rsidRPr="007736EC">
        <w:rPr>
          <w:lang w:val="sr-Cyrl-BA"/>
        </w:rPr>
        <w:t xml:space="preserve"> </w:t>
      </w:r>
      <w:r w:rsidR="00A2213A" w:rsidRPr="007736EC">
        <w:rPr>
          <w:lang w:val="sr-Cyrl-BA"/>
        </w:rPr>
        <w:t>условима</w:t>
      </w:r>
      <w:r w:rsidR="00773A18" w:rsidRPr="007736EC">
        <w:rPr>
          <w:lang w:val="sr-Cyrl-BA"/>
        </w:rPr>
        <w:t xml:space="preserve">, </w:t>
      </w:r>
      <w:r w:rsidRPr="007736EC">
        <w:rPr>
          <w:lang w:val="sr-Cyrl-BA"/>
        </w:rPr>
        <w:t>осим</w:t>
      </w:r>
      <w:r w:rsidR="00773A18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773A18" w:rsidRPr="007736EC">
        <w:rPr>
          <w:lang w:val="sr-Cyrl-BA"/>
        </w:rPr>
        <w:t xml:space="preserve"> </w:t>
      </w:r>
      <w:r w:rsidRPr="007736EC">
        <w:rPr>
          <w:lang w:val="sr-Cyrl-BA"/>
        </w:rPr>
        <w:t>случају</w:t>
      </w:r>
      <w:r w:rsidR="00773A18" w:rsidRPr="007736EC">
        <w:rPr>
          <w:lang w:val="sr-Cyrl-BA"/>
        </w:rPr>
        <w:t xml:space="preserve"> </w:t>
      </w:r>
      <w:r w:rsidRPr="007736EC">
        <w:rPr>
          <w:lang w:val="sr-Cyrl-BA"/>
        </w:rPr>
        <w:t>ограничавања</w:t>
      </w:r>
      <w:r w:rsidR="00891156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891156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Ванредним</w:t>
      </w:r>
      <w:r w:rsidR="00891156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ситуацијама</w:t>
      </w:r>
      <w:r w:rsidR="00283D26" w:rsidRPr="007736EC">
        <w:rPr>
          <w:i/>
          <w:lang w:val="sr-Cyrl-BA"/>
        </w:rPr>
        <w:t xml:space="preserve"> </w:t>
      </w:r>
      <w:r w:rsidR="00333FA0" w:rsidRPr="007736EC">
        <w:rPr>
          <w:lang w:val="sr-Cyrl-BA"/>
        </w:rPr>
        <w:t xml:space="preserve">или због </w:t>
      </w:r>
      <w:r w:rsidR="00333FA0" w:rsidRPr="007736EC">
        <w:rPr>
          <w:i/>
          <w:lang w:val="sr-Cyrl-BA"/>
        </w:rPr>
        <w:t xml:space="preserve">Више силе </w:t>
      </w:r>
      <w:r w:rsidR="00241DB5" w:rsidRPr="007736EC">
        <w:rPr>
          <w:lang w:val="sr-Cyrl-BA"/>
        </w:rPr>
        <w:t>након пред</w:t>
      </w:r>
      <w:r w:rsidRPr="007736EC">
        <w:rPr>
          <w:lang w:val="sr-Cyrl-BA"/>
        </w:rPr>
        <w:t>уз</w:t>
      </w:r>
      <w:r w:rsidR="00241DB5" w:rsidRPr="007736EC">
        <w:rPr>
          <w:lang w:val="sr-Cyrl-BA"/>
        </w:rPr>
        <w:t>и</w:t>
      </w:r>
      <w:r w:rsidRPr="007736EC">
        <w:rPr>
          <w:lang w:val="sr-Cyrl-BA"/>
        </w:rPr>
        <w:t>м</w:t>
      </w:r>
      <w:r w:rsidR="00241DB5" w:rsidRPr="007736EC">
        <w:rPr>
          <w:lang w:val="sr-Cyrl-BA"/>
        </w:rPr>
        <w:t>ања</w:t>
      </w:r>
      <w:r w:rsidR="002674C9" w:rsidRPr="007736EC">
        <w:rPr>
          <w:lang w:val="sr-Cyrl-BA"/>
        </w:rPr>
        <w:t xml:space="preserve"> </w:t>
      </w:r>
      <w:r w:rsidRPr="007736EC">
        <w:rPr>
          <w:lang w:val="sr-Cyrl-BA"/>
        </w:rPr>
        <w:t>св</w:t>
      </w:r>
      <w:r w:rsidR="00241DB5" w:rsidRPr="007736EC">
        <w:rPr>
          <w:lang w:val="sr-Cyrl-BA"/>
        </w:rPr>
        <w:t>их</w:t>
      </w:r>
      <w:r w:rsidR="002674C9" w:rsidRPr="007736EC">
        <w:rPr>
          <w:lang w:val="sr-Cyrl-BA"/>
        </w:rPr>
        <w:t xml:space="preserve"> </w:t>
      </w:r>
      <w:r w:rsidRPr="007736EC">
        <w:rPr>
          <w:lang w:val="sr-Cyrl-BA"/>
        </w:rPr>
        <w:t>друг</w:t>
      </w:r>
      <w:r w:rsidR="00241DB5" w:rsidRPr="007736EC">
        <w:rPr>
          <w:lang w:val="sr-Cyrl-BA"/>
        </w:rPr>
        <w:t>их</w:t>
      </w:r>
      <w:r w:rsidR="002674C9" w:rsidRPr="007736EC">
        <w:rPr>
          <w:lang w:val="sr-Cyrl-BA"/>
        </w:rPr>
        <w:t xml:space="preserve"> </w:t>
      </w:r>
      <w:r w:rsidRPr="007736EC">
        <w:rPr>
          <w:lang w:val="sr-Cyrl-BA"/>
        </w:rPr>
        <w:t>расположив</w:t>
      </w:r>
      <w:r w:rsidR="00241DB5" w:rsidRPr="007736EC">
        <w:rPr>
          <w:lang w:val="sr-Cyrl-BA"/>
        </w:rPr>
        <w:t>их</w:t>
      </w:r>
      <w:r w:rsidR="00A36B16" w:rsidRPr="007736EC">
        <w:rPr>
          <w:lang w:val="sr-Cyrl-BA"/>
        </w:rPr>
        <w:t xml:space="preserve"> </w:t>
      </w:r>
      <w:r w:rsidRPr="007736EC">
        <w:rPr>
          <w:lang w:val="sr-Cyrl-BA"/>
        </w:rPr>
        <w:t>мер</w:t>
      </w:r>
      <w:r w:rsidR="00241DB5" w:rsidRPr="007736EC">
        <w:rPr>
          <w:lang w:val="sr-Cyrl-BA"/>
        </w:rPr>
        <w:t xml:space="preserve">а </w:t>
      </w:r>
      <w:r w:rsidRPr="007736EC">
        <w:rPr>
          <w:lang w:val="sr-Cyrl-BA"/>
        </w:rPr>
        <w:t>у</w:t>
      </w:r>
      <w:r w:rsidR="00A92583" w:rsidRPr="007736EC">
        <w:rPr>
          <w:lang w:val="sr-Cyrl-BA"/>
        </w:rPr>
        <w:t xml:space="preserve"> </w:t>
      </w:r>
      <w:r w:rsidRPr="007736EC">
        <w:rPr>
          <w:lang w:val="sr-Cyrl-BA"/>
        </w:rPr>
        <w:t>складу</w:t>
      </w:r>
      <w:r w:rsidR="00A92583" w:rsidRPr="007736EC">
        <w:rPr>
          <w:lang w:val="sr-Cyrl-BA"/>
        </w:rPr>
        <w:t xml:space="preserve"> </w:t>
      </w:r>
      <w:r w:rsidRPr="007736EC">
        <w:rPr>
          <w:lang w:val="sr-Cyrl-BA"/>
        </w:rPr>
        <w:t>са</w:t>
      </w:r>
      <w:r w:rsidR="00A36B16" w:rsidRPr="007736EC">
        <w:rPr>
          <w:lang w:val="sr-Cyrl-BA"/>
        </w:rPr>
        <w:t xml:space="preserve"> </w:t>
      </w:r>
      <w:r w:rsidRPr="007736EC">
        <w:rPr>
          <w:lang w:val="sr-Cyrl-BA"/>
        </w:rPr>
        <w:t>одговарајућим</w:t>
      </w:r>
      <w:r w:rsidR="002674C9" w:rsidRPr="007736EC">
        <w:rPr>
          <w:lang w:val="sr-Cyrl-BA"/>
        </w:rPr>
        <w:t xml:space="preserve"> </w:t>
      </w:r>
      <w:r w:rsidRPr="007736EC">
        <w:rPr>
          <w:lang w:val="sr-Cyrl-BA"/>
        </w:rPr>
        <w:t>националним</w:t>
      </w:r>
      <w:r w:rsidR="00A36B16" w:rsidRPr="007736EC">
        <w:rPr>
          <w:lang w:val="sr-Cyrl-BA"/>
        </w:rPr>
        <w:t xml:space="preserve"> </w:t>
      </w:r>
      <w:r w:rsidRPr="007736EC">
        <w:rPr>
          <w:lang w:val="sr-Cyrl-BA"/>
        </w:rPr>
        <w:t>законодавством</w:t>
      </w:r>
      <w:r w:rsidR="00A2213A" w:rsidRPr="007736EC">
        <w:rPr>
          <w:szCs w:val="24"/>
          <w:lang w:val="sr-Cyrl-BA"/>
        </w:rPr>
        <w:t xml:space="preserve">. </w:t>
      </w:r>
    </w:p>
    <w:p w14:paraId="7F6E9712" w14:textId="50D18C3A" w:rsidR="00E808B2" w:rsidRPr="007736EC" w:rsidRDefault="00A45770" w:rsidP="0077648C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У</w:t>
      </w:r>
      <w:r w:rsidR="0078336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случају</w:t>
      </w:r>
      <w:r w:rsidR="0078336F" w:rsidRPr="007736EC">
        <w:rPr>
          <w:rFonts w:ascii="Times New Roman" w:hAnsi="Times New Roman" w:cs="Times New Roman"/>
          <w:lang w:val="sr-Cyrl-BA"/>
        </w:rPr>
        <w:t xml:space="preserve"> </w:t>
      </w:r>
      <w:r w:rsidR="00A25690" w:rsidRPr="007736EC">
        <w:rPr>
          <w:rFonts w:ascii="Times New Roman" w:hAnsi="Times New Roman" w:cs="Times New Roman"/>
          <w:i/>
          <w:lang w:val="sr-Cyrl-BA"/>
        </w:rPr>
        <w:t>Огранич</w:t>
      </w:r>
      <w:r w:rsidR="00A2213A" w:rsidRPr="007736EC">
        <w:rPr>
          <w:rFonts w:ascii="Times New Roman" w:hAnsi="Times New Roman" w:cs="Times New Roman"/>
          <w:i/>
          <w:lang w:val="sr-Cyrl-BA"/>
        </w:rPr>
        <w:t>ава</w:t>
      </w:r>
      <w:r w:rsidR="00A25690" w:rsidRPr="007736EC">
        <w:rPr>
          <w:rFonts w:ascii="Times New Roman" w:hAnsi="Times New Roman" w:cs="Times New Roman"/>
          <w:i/>
          <w:lang w:val="sr-Cyrl-BA"/>
        </w:rPr>
        <w:t xml:space="preserve">ња </w:t>
      </w:r>
      <w:r w:rsidR="00E9765C" w:rsidRPr="007736EC">
        <w:rPr>
          <w:rFonts w:ascii="Times New Roman" w:hAnsi="Times New Roman" w:cs="Times New Roman"/>
          <w:i/>
          <w:lang w:val="sr-Cyrl-BA"/>
        </w:rPr>
        <w:t xml:space="preserve">додељених </w:t>
      </w:r>
      <w:r w:rsidR="00D55292" w:rsidRPr="007736EC">
        <w:rPr>
          <w:rFonts w:ascii="Times New Roman" w:hAnsi="Times New Roman" w:cs="Times New Roman"/>
          <w:i/>
          <w:lang w:val="sr-Cyrl-BA"/>
        </w:rPr>
        <w:t>капацитета</w:t>
      </w:r>
      <w:r w:rsidR="002674C9" w:rsidRPr="007736EC">
        <w:rPr>
          <w:rFonts w:ascii="Times New Roman" w:hAnsi="Times New Roman" w:cs="Times New Roman"/>
          <w:i/>
          <w:lang w:val="sr-Cyrl-BA"/>
        </w:rPr>
        <w:t>,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="00816196" w:rsidRPr="007736EC">
        <w:rPr>
          <w:rFonts w:ascii="Times New Roman" w:hAnsi="Times New Roman" w:cs="Times New Roman"/>
          <w:i/>
          <w:lang w:val="sr-Cyrl-BA"/>
        </w:rPr>
        <w:t>НОСБ</w:t>
      </w:r>
      <w:r w:rsidR="00D608BF" w:rsidRPr="007736EC">
        <w:rPr>
          <w:rFonts w:ascii="Times New Roman" w:hAnsi="Times New Roman" w:cs="Times New Roman"/>
          <w:i/>
          <w:lang w:val="sr-Cyrl-BA"/>
        </w:rPr>
        <w:t>и</w:t>
      </w:r>
      <w:r w:rsidR="00816196" w:rsidRPr="007736EC">
        <w:rPr>
          <w:rFonts w:ascii="Times New Roman" w:hAnsi="Times New Roman" w:cs="Times New Roman"/>
          <w:i/>
          <w:lang w:val="sr-Cyrl-BA"/>
        </w:rPr>
        <w:t>Х</w:t>
      </w:r>
      <w:r w:rsidR="00A2569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="00E416CE" w:rsidRPr="007736EC">
        <w:rPr>
          <w:rFonts w:ascii="Times New Roman" w:hAnsi="Times New Roman" w:cs="Times New Roman"/>
          <w:i/>
          <w:lang w:val="sr-Cyrl-BA"/>
        </w:rPr>
        <w:t>ЕМС</w:t>
      </w:r>
      <w:r w:rsidR="0078336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ће</w:t>
      </w:r>
      <w:r w:rsidR="0078336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умањити</w:t>
      </w:r>
      <w:r w:rsidR="0078336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Додељени</w:t>
      </w:r>
      <w:r w:rsidR="0078336F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унутардневни</w:t>
      </w:r>
      <w:r w:rsidR="00E808B2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капацитет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A92583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складу</w:t>
      </w:r>
      <w:r w:rsidR="00A92583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са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Одељком</w:t>
      </w:r>
      <w:r w:rsidR="007329A0" w:rsidRPr="007736EC">
        <w:rPr>
          <w:rFonts w:ascii="Times New Roman" w:hAnsi="Times New Roman" w:cs="Times New Roman"/>
          <w:lang w:val="sr-Cyrl-BA"/>
        </w:rPr>
        <w:t xml:space="preserve"> </w:t>
      </w:r>
      <w:r w:rsidR="00685753" w:rsidRPr="007736EC">
        <w:rPr>
          <w:rFonts w:ascii="Times New Roman" w:hAnsi="Times New Roman" w:cs="Times New Roman"/>
          <w:lang w:val="sr-Cyrl-BA"/>
        </w:rPr>
        <w:t>9</w:t>
      </w:r>
      <w:r w:rsidR="00E808B2" w:rsidRPr="007736EC">
        <w:rPr>
          <w:rFonts w:ascii="Times New Roman" w:hAnsi="Times New Roman" w:cs="Times New Roman"/>
          <w:lang w:val="sr-Cyrl-BA"/>
        </w:rPr>
        <w:t xml:space="preserve">. </w:t>
      </w:r>
      <w:r w:rsidRPr="007736EC">
        <w:rPr>
          <w:rFonts w:ascii="Times New Roman" w:hAnsi="Times New Roman" w:cs="Times New Roman"/>
          <w:i/>
          <w:lang w:val="sr-Cyrl-BA"/>
        </w:rPr>
        <w:t>Корисник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нема</w:t>
      </w:r>
      <w:r w:rsidR="002674C9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право</w:t>
      </w:r>
      <w:r w:rsidR="002674C9" w:rsidRPr="007736EC">
        <w:rPr>
          <w:rFonts w:ascii="Times New Roman" w:hAnsi="Times New Roman" w:cs="Times New Roman"/>
          <w:lang w:val="sr-Cyrl-BA"/>
        </w:rPr>
        <w:t xml:space="preserve"> </w:t>
      </w:r>
      <w:r w:rsidR="00A2213A" w:rsidRPr="007736EC">
        <w:rPr>
          <w:rFonts w:ascii="Times New Roman" w:hAnsi="Times New Roman" w:cs="Times New Roman"/>
          <w:lang w:val="sr-Cyrl-BA"/>
        </w:rPr>
        <w:t>на</w:t>
      </w:r>
      <w:r w:rsidR="0078336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финансијску</w:t>
      </w:r>
      <w:r w:rsidR="0078336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надокнаду</w:t>
      </w:r>
      <w:r w:rsidR="0078336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која</w:t>
      </w:r>
      <w:r w:rsidR="0078336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се</w:t>
      </w:r>
      <w:r w:rsidR="0078336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односи</w:t>
      </w:r>
      <w:r w:rsidR="0078336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</w:t>
      </w:r>
      <w:r w:rsidR="0078336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Додељени</w:t>
      </w:r>
      <w:r w:rsidR="00E808B2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унутардневни</w:t>
      </w:r>
      <w:r w:rsidR="00E808B2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капацитет</w:t>
      </w:r>
      <w:r w:rsidR="00E808B2" w:rsidRPr="007736EC">
        <w:rPr>
          <w:rFonts w:ascii="Times New Roman" w:hAnsi="Times New Roman" w:cs="Times New Roman"/>
          <w:i/>
          <w:lang w:val="sr-Cyrl-BA"/>
        </w:rPr>
        <w:t>.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</w:p>
    <w:p w14:paraId="50A69C20" w14:textId="77777777" w:rsidR="00E808B2" w:rsidRPr="007736EC" w:rsidRDefault="00A45770" w:rsidP="0077648C">
      <w:pPr>
        <w:pStyle w:val="Heading3"/>
        <w:rPr>
          <w:lang w:val="sr-Cyrl-BA"/>
        </w:rPr>
      </w:pPr>
      <w:bookmarkStart w:id="18" w:name="_Toc398539508"/>
      <w:bookmarkStart w:id="19" w:name="_Toc464556750"/>
      <w:r w:rsidRPr="007736EC">
        <w:rPr>
          <w:lang w:val="sr-Cyrl-BA"/>
        </w:rPr>
        <w:t>Члан</w:t>
      </w:r>
      <w:r w:rsidR="00BE122C" w:rsidRPr="007736EC">
        <w:rPr>
          <w:lang w:val="sr-Cyrl-BA"/>
        </w:rPr>
        <w:t xml:space="preserve"> </w:t>
      </w:r>
      <w:r w:rsidR="0078336F" w:rsidRPr="007736EC">
        <w:rPr>
          <w:lang w:val="sr-Cyrl-BA"/>
        </w:rPr>
        <w:t xml:space="preserve">2.5. </w:t>
      </w:r>
      <w:r w:rsidRPr="007736EC">
        <w:rPr>
          <w:lang w:val="sr-Cyrl-BA"/>
        </w:rPr>
        <w:t>Секундарно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тржиште</w:t>
      </w:r>
      <w:bookmarkEnd w:id="18"/>
      <w:bookmarkEnd w:id="19"/>
      <w:r w:rsidR="00E808B2" w:rsidRPr="007736EC">
        <w:rPr>
          <w:lang w:val="sr-Cyrl-BA"/>
        </w:rPr>
        <w:t xml:space="preserve"> </w:t>
      </w:r>
    </w:p>
    <w:p w14:paraId="22C06AF1" w14:textId="77777777" w:rsidR="000230D7" w:rsidRPr="007736EC" w:rsidRDefault="00575CCE" w:rsidP="00BF503D">
      <w:pPr>
        <w:pStyle w:val="Defaul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 xml:space="preserve">Пренос права </w:t>
      </w:r>
      <w:r w:rsidR="00A45770" w:rsidRPr="007736EC">
        <w:rPr>
          <w:rFonts w:ascii="Times New Roman" w:hAnsi="Times New Roman" w:cs="Times New Roman"/>
          <w:lang w:val="sr-Cyrl-BA"/>
        </w:rPr>
        <w:t>или</w:t>
      </w:r>
      <w:r w:rsidR="0078336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пре</w:t>
      </w:r>
      <w:r w:rsidR="00A45770" w:rsidRPr="007736EC">
        <w:rPr>
          <w:rFonts w:ascii="Times New Roman" w:hAnsi="Times New Roman" w:cs="Times New Roman"/>
          <w:lang w:val="sr-Cyrl-BA"/>
        </w:rPr>
        <w:t>продаја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i/>
          <w:lang w:val="sr-Cyrl-BA"/>
        </w:rPr>
        <w:t>Додељеног</w:t>
      </w:r>
      <w:r w:rsidR="000841D5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i/>
          <w:lang w:val="sr-Cyrl-BA"/>
        </w:rPr>
        <w:t>унутардневног</w:t>
      </w:r>
      <w:r w:rsidR="00832FA0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i/>
          <w:lang w:val="sr-Cyrl-BA"/>
        </w:rPr>
        <w:t>капацитет</w:t>
      </w:r>
      <w:r w:rsidR="00E416CE" w:rsidRPr="007736EC">
        <w:rPr>
          <w:rFonts w:ascii="Times New Roman" w:hAnsi="Times New Roman" w:cs="Times New Roman"/>
          <w:i/>
          <w:lang w:val="sr-Cyrl-BA"/>
        </w:rPr>
        <w:t>а</w:t>
      </w:r>
      <w:r w:rsidR="000841D5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није</w:t>
      </w:r>
      <w:r w:rsidR="000230D7" w:rsidRPr="007736EC">
        <w:rPr>
          <w:rFonts w:ascii="Times New Roman" w:hAnsi="Times New Roman" w:cs="Times New Roman"/>
          <w:lang w:val="sr-Cyrl-BA"/>
        </w:rPr>
        <w:t xml:space="preserve"> </w:t>
      </w:r>
      <w:r w:rsidR="00A45770" w:rsidRPr="007736EC">
        <w:rPr>
          <w:rFonts w:ascii="Times New Roman" w:hAnsi="Times New Roman" w:cs="Times New Roman"/>
          <w:lang w:val="sr-Cyrl-BA"/>
        </w:rPr>
        <w:t>могућа</w:t>
      </w:r>
      <w:r w:rsidR="00E808B2" w:rsidRPr="007736EC">
        <w:rPr>
          <w:rFonts w:ascii="Times New Roman" w:hAnsi="Times New Roman" w:cs="Times New Roman"/>
          <w:lang w:val="sr-Cyrl-BA"/>
        </w:rPr>
        <w:t>.</w:t>
      </w:r>
    </w:p>
    <w:p w14:paraId="4AD367EE" w14:textId="77777777" w:rsidR="00E808B2" w:rsidRPr="007736EC" w:rsidRDefault="00E808B2" w:rsidP="005D61CE">
      <w:pPr>
        <w:pStyle w:val="Heading3"/>
        <w:rPr>
          <w:lang w:val="sr-Cyrl-BA"/>
        </w:rPr>
      </w:pPr>
      <w:r w:rsidRPr="007736EC">
        <w:rPr>
          <w:rFonts w:ascii="Times New Roman" w:hAnsi="Times New Roman"/>
          <w:lang w:val="sr-Cyrl-BA"/>
        </w:rPr>
        <w:t xml:space="preserve"> </w:t>
      </w:r>
      <w:bookmarkStart w:id="20" w:name="_Toc398539509"/>
      <w:bookmarkStart w:id="21" w:name="_Toc464556751"/>
      <w:r w:rsidR="00A45770" w:rsidRPr="007736EC">
        <w:rPr>
          <w:lang w:val="sr-Cyrl-BA"/>
        </w:rPr>
        <w:t>Члан</w:t>
      </w:r>
      <w:r w:rsidR="00BE122C" w:rsidRPr="007736EC">
        <w:rPr>
          <w:lang w:val="sr-Cyrl-BA"/>
        </w:rPr>
        <w:t xml:space="preserve"> </w:t>
      </w:r>
      <w:r w:rsidRPr="007736EC">
        <w:rPr>
          <w:lang w:val="sr-Cyrl-BA"/>
        </w:rPr>
        <w:t xml:space="preserve">2.6. </w:t>
      </w:r>
      <w:r w:rsidR="00A45770" w:rsidRPr="007736EC">
        <w:rPr>
          <w:lang w:val="sr-Cyrl-BA"/>
        </w:rPr>
        <w:t>Плаћања</w:t>
      </w:r>
      <w:bookmarkEnd w:id="20"/>
      <w:bookmarkEnd w:id="21"/>
      <w:r w:rsidRPr="007736EC">
        <w:rPr>
          <w:lang w:val="sr-Cyrl-BA"/>
        </w:rPr>
        <w:t xml:space="preserve"> </w:t>
      </w:r>
    </w:p>
    <w:p w14:paraId="2B470122" w14:textId="77777777" w:rsidR="000841D5" w:rsidRPr="007736EC" w:rsidRDefault="00A45770" w:rsidP="00BF503D">
      <w:pPr>
        <w:pStyle w:val="Defaul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i/>
          <w:lang w:val="sr-Cyrl-BA"/>
        </w:rPr>
        <w:t>Носилац</w:t>
      </w:r>
      <w:r w:rsidR="000230D7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права</w:t>
      </w:r>
      <w:r w:rsidR="00832FA0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на</w:t>
      </w:r>
      <w:r w:rsidR="00832FA0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капацитет</w:t>
      </w:r>
      <w:r w:rsidR="00283D26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не</w:t>
      </w:r>
      <w:r w:rsidR="000230D7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плаћа</w:t>
      </w:r>
      <w:r w:rsidR="000230D7" w:rsidRPr="007736EC">
        <w:rPr>
          <w:rFonts w:ascii="Times New Roman" w:hAnsi="Times New Roman" w:cs="Times New Roman"/>
          <w:lang w:val="sr-Cyrl-BA"/>
        </w:rPr>
        <w:t xml:space="preserve"> </w:t>
      </w:r>
      <w:r w:rsidR="00832FA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накнаду</w:t>
      </w:r>
      <w:r w:rsidR="00832FA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за</w:t>
      </w:r>
      <w:r w:rsidR="000230D7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резервацију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или</w:t>
      </w:r>
      <w:r w:rsidR="000230D7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коришћење</w:t>
      </w:r>
      <w:r w:rsidR="000230D7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Додељеног</w:t>
      </w:r>
      <w:r w:rsidR="00E808B2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унутардневног</w:t>
      </w:r>
      <w:r w:rsidR="00832FA0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капацитета</w:t>
      </w:r>
      <w:r w:rsidR="00E808B2" w:rsidRPr="007736EC">
        <w:rPr>
          <w:rFonts w:ascii="Times New Roman" w:hAnsi="Times New Roman" w:cs="Times New Roman"/>
          <w:lang w:val="sr-Cyrl-BA"/>
        </w:rPr>
        <w:t xml:space="preserve">. </w:t>
      </w:r>
    </w:p>
    <w:p w14:paraId="5E034FDD" w14:textId="77777777" w:rsidR="007B27A7" w:rsidRPr="007736EC" w:rsidRDefault="007B27A7" w:rsidP="00C05C7D">
      <w:pPr>
        <w:rPr>
          <w:lang w:val="sr-Cyrl-BA"/>
        </w:rPr>
      </w:pPr>
    </w:p>
    <w:p w14:paraId="401BBB4F" w14:textId="77777777" w:rsidR="00E808B2" w:rsidRPr="007736EC" w:rsidRDefault="00A45770" w:rsidP="00507B49">
      <w:pPr>
        <w:pStyle w:val="Heading1"/>
        <w:rPr>
          <w:lang w:val="sr-Cyrl-BA"/>
        </w:rPr>
      </w:pPr>
      <w:bookmarkStart w:id="22" w:name="_Toc398539510"/>
      <w:bookmarkStart w:id="23" w:name="_Toc464556752"/>
      <w:r w:rsidRPr="007736EC">
        <w:rPr>
          <w:lang w:val="sr-Cyrl-BA"/>
        </w:rPr>
        <w:t>Одељак</w:t>
      </w:r>
      <w:r w:rsidR="00BE122C" w:rsidRPr="007736EC">
        <w:rPr>
          <w:lang w:val="sr-Cyrl-BA"/>
        </w:rPr>
        <w:t xml:space="preserve"> </w:t>
      </w:r>
      <w:r w:rsidR="00E808B2" w:rsidRPr="007736EC">
        <w:rPr>
          <w:lang w:val="sr-Cyrl-BA"/>
        </w:rPr>
        <w:t>3</w:t>
      </w:r>
      <w:r w:rsidR="005D61CE" w:rsidRPr="007736EC">
        <w:rPr>
          <w:lang w:val="sr-Cyrl-BA"/>
        </w:rPr>
        <w:t>.</w:t>
      </w:r>
      <w:r w:rsidR="00A25690" w:rsidRPr="007736EC">
        <w:rPr>
          <w:lang w:val="sr-Cyrl-BA"/>
        </w:rPr>
        <w:t xml:space="preserve"> </w:t>
      </w:r>
      <w:r w:rsidRPr="007736EC">
        <w:rPr>
          <w:lang w:val="sr-Cyrl-BA"/>
        </w:rPr>
        <w:t>Услови</w:t>
      </w:r>
      <w:r w:rsidR="00A2762B" w:rsidRPr="007736EC">
        <w:rPr>
          <w:lang w:val="sr-Cyrl-BA"/>
        </w:rPr>
        <w:t xml:space="preserve"> </w:t>
      </w:r>
      <w:r w:rsidR="00575CCE" w:rsidRPr="007736EC">
        <w:rPr>
          <w:lang w:val="sr-Cyrl-BA"/>
        </w:rPr>
        <w:t xml:space="preserve">за </w:t>
      </w:r>
      <w:r w:rsidR="00B634EF" w:rsidRPr="007736EC">
        <w:rPr>
          <w:lang w:val="sr-Cyrl-BA"/>
        </w:rPr>
        <w:t>у</w:t>
      </w:r>
      <w:r w:rsidRPr="007736EC">
        <w:rPr>
          <w:lang w:val="sr-Cyrl-BA"/>
        </w:rPr>
        <w:t>чешћ</w:t>
      </w:r>
      <w:r w:rsidR="00575CCE" w:rsidRPr="007736EC">
        <w:rPr>
          <w:lang w:val="sr-Cyrl-BA"/>
        </w:rPr>
        <w:t>е</w:t>
      </w:r>
      <w:bookmarkEnd w:id="22"/>
      <w:bookmarkEnd w:id="23"/>
      <w:r w:rsidR="00E808B2" w:rsidRPr="007736EC">
        <w:rPr>
          <w:lang w:val="sr-Cyrl-BA"/>
        </w:rPr>
        <w:t xml:space="preserve"> </w:t>
      </w:r>
    </w:p>
    <w:p w14:paraId="02EDA05E" w14:textId="77777777" w:rsidR="00E808B2" w:rsidRPr="007736EC" w:rsidRDefault="00A45770" w:rsidP="005D61CE">
      <w:pPr>
        <w:pStyle w:val="Heading3"/>
        <w:rPr>
          <w:lang w:val="sr-Cyrl-BA"/>
        </w:rPr>
      </w:pPr>
      <w:bookmarkStart w:id="24" w:name="_Toc398539511"/>
      <w:bookmarkStart w:id="25" w:name="_Toc464556753"/>
      <w:r w:rsidRPr="007736EC">
        <w:rPr>
          <w:lang w:val="sr-Cyrl-BA"/>
        </w:rPr>
        <w:t>Члан</w:t>
      </w:r>
      <w:r w:rsidR="00BE122C" w:rsidRPr="007736EC">
        <w:rPr>
          <w:lang w:val="sr-Cyrl-BA"/>
        </w:rPr>
        <w:t xml:space="preserve"> </w:t>
      </w:r>
      <w:r w:rsidR="00E808B2" w:rsidRPr="007736EC">
        <w:rPr>
          <w:lang w:val="sr-Cyrl-BA"/>
        </w:rPr>
        <w:t xml:space="preserve">3.1. </w:t>
      </w:r>
      <w:r w:rsidRPr="007736EC">
        <w:rPr>
          <w:lang w:val="sr-Cyrl-BA"/>
        </w:rPr>
        <w:t>Услови</w:t>
      </w:r>
      <w:r w:rsidR="00A2762B" w:rsidRPr="007736EC">
        <w:rPr>
          <w:lang w:val="sr-Cyrl-BA"/>
        </w:rPr>
        <w:t xml:space="preserve"> </w:t>
      </w:r>
      <w:r w:rsidRPr="007736EC">
        <w:rPr>
          <w:lang w:val="sr-Cyrl-BA"/>
        </w:rPr>
        <w:t>за</w:t>
      </w:r>
      <w:r w:rsidR="00A2762B" w:rsidRPr="007736EC">
        <w:rPr>
          <w:lang w:val="sr-Cyrl-BA"/>
        </w:rPr>
        <w:t xml:space="preserve"> </w:t>
      </w:r>
      <w:r w:rsidRPr="007736EC">
        <w:rPr>
          <w:lang w:val="sr-Cyrl-BA"/>
        </w:rPr>
        <w:t>регистрацију</w:t>
      </w:r>
      <w:bookmarkEnd w:id="24"/>
      <w:bookmarkEnd w:id="25"/>
      <w:r w:rsidR="00E808B2" w:rsidRPr="007736EC">
        <w:rPr>
          <w:lang w:val="sr-Cyrl-BA"/>
        </w:rPr>
        <w:t xml:space="preserve"> </w:t>
      </w:r>
    </w:p>
    <w:p w14:paraId="712DE161" w14:textId="77777777" w:rsidR="00E808B2" w:rsidRPr="007736EC" w:rsidRDefault="00A45770" w:rsidP="005D61CE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Да</w:t>
      </w:r>
      <w:r w:rsidR="00CF6823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би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учествовао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поступку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="00D55292" w:rsidRPr="007736EC">
        <w:rPr>
          <w:rFonts w:ascii="Times New Roman" w:hAnsi="Times New Roman" w:cs="Times New Roman"/>
          <w:lang w:val="sr-Cyrl-BA"/>
        </w:rPr>
        <w:t xml:space="preserve">доделе </w:t>
      </w:r>
      <w:r w:rsidRPr="007736EC">
        <w:rPr>
          <w:rFonts w:ascii="Times New Roman" w:hAnsi="Times New Roman" w:cs="Times New Roman"/>
          <w:lang w:val="sr-Cyrl-BA"/>
        </w:rPr>
        <w:t>унутардневног</w:t>
      </w:r>
      <w:r w:rsidR="00283D26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Капацитета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користио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Додељени</w:t>
      </w:r>
      <w:r w:rsidR="008E2748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унутардневни</w:t>
      </w:r>
      <w:r w:rsidR="00E808B2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капацитет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који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је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проистекао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из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тог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поступка</w:t>
      </w:r>
      <w:r w:rsidR="0066065A" w:rsidRPr="007736EC">
        <w:rPr>
          <w:rFonts w:ascii="Times New Roman" w:hAnsi="Times New Roman" w:cs="Times New Roman"/>
          <w:lang w:val="sr-Cyrl-BA"/>
        </w:rPr>
        <w:t>,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учесник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тржишту</w:t>
      </w:r>
      <w:r w:rsidR="008E2748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мора</w:t>
      </w:r>
      <w:r w:rsidR="000A434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да</w:t>
      </w:r>
      <w:r w:rsidR="000A434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поступа</w:t>
      </w:r>
      <w:r w:rsidR="000A434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0A434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складу</w:t>
      </w:r>
      <w:r w:rsidR="000A434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са</w:t>
      </w:r>
      <w:r w:rsidR="000A434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свим</w:t>
      </w:r>
      <w:r w:rsidR="000A434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захтевима</w:t>
      </w:r>
      <w:r w:rsidR="000A434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наведеним</w:t>
      </w:r>
      <w:r w:rsidR="000A434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0A4340" w:rsidRPr="007736EC">
        <w:rPr>
          <w:rFonts w:ascii="Times New Roman" w:hAnsi="Times New Roman" w:cs="Times New Roman"/>
          <w:lang w:val="sr-Cyrl-BA"/>
        </w:rPr>
        <w:t xml:space="preserve"> </w:t>
      </w:r>
      <w:r w:rsidR="005879FC" w:rsidRPr="007736EC">
        <w:rPr>
          <w:rFonts w:ascii="Times New Roman" w:hAnsi="Times New Roman" w:cs="Times New Roman"/>
          <w:i/>
          <w:lang w:val="sr-Cyrl-BA"/>
        </w:rPr>
        <w:t>Правил</w:t>
      </w:r>
      <w:r w:rsidR="00D76D85" w:rsidRPr="007736EC">
        <w:rPr>
          <w:rFonts w:ascii="Times New Roman" w:hAnsi="Times New Roman" w:cs="Times New Roman"/>
          <w:i/>
          <w:lang w:val="sr-Cyrl-BA"/>
        </w:rPr>
        <w:t>им</w:t>
      </w:r>
      <w:r w:rsidR="005879FC" w:rsidRPr="007736EC">
        <w:rPr>
          <w:rFonts w:ascii="Times New Roman" w:hAnsi="Times New Roman" w:cs="Times New Roman"/>
          <w:i/>
          <w:lang w:val="sr-Cyrl-BA"/>
        </w:rPr>
        <w:t>а</w:t>
      </w:r>
      <w:r w:rsidR="005879FC" w:rsidRPr="007736EC">
        <w:rPr>
          <w:rFonts w:ascii="Times New Roman" w:hAnsi="Times New Roman" w:cs="Times New Roman"/>
          <w:lang w:val="sr-Cyrl-BA"/>
        </w:rPr>
        <w:t xml:space="preserve"> </w:t>
      </w:r>
      <w:r w:rsidR="005879FC" w:rsidRPr="007736EC">
        <w:rPr>
          <w:rFonts w:ascii="Times New Roman" w:hAnsi="Times New Roman" w:cs="Times New Roman"/>
          <w:i/>
          <w:lang w:val="sr-Cyrl-BA"/>
        </w:rPr>
        <w:t xml:space="preserve">за унутардневну доделу капацитета </w:t>
      </w:r>
      <w:r w:rsidRPr="007736EC">
        <w:rPr>
          <w:rFonts w:ascii="Times New Roman" w:hAnsi="Times New Roman" w:cs="Times New Roman"/>
          <w:lang w:val="sr-Cyrl-BA"/>
        </w:rPr>
        <w:t>и</w:t>
      </w:r>
      <w:r w:rsidR="000A434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да</w:t>
      </w:r>
      <w:r w:rsidR="000A434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испуни</w:t>
      </w:r>
      <w:r w:rsidR="000A434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следеће</w:t>
      </w:r>
      <w:r w:rsidR="000A434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предуслове</w:t>
      </w:r>
      <w:r w:rsidR="00E808B2" w:rsidRPr="007736EC">
        <w:rPr>
          <w:rFonts w:ascii="Times New Roman" w:hAnsi="Times New Roman" w:cs="Times New Roman"/>
          <w:lang w:val="sr-Cyrl-BA"/>
        </w:rPr>
        <w:t xml:space="preserve">: </w:t>
      </w:r>
    </w:p>
    <w:p w14:paraId="082C3F07" w14:textId="45331E58" w:rsidR="005D61CE" w:rsidRPr="007736EC" w:rsidRDefault="00BE3200" w:rsidP="005D61C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426"/>
        <w:rPr>
          <w:b/>
          <w:bCs/>
          <w:szCs w:val="24"/>
          <w:lang w:val="sr-Cyrl-BA"/>
        </w:rPr>
      </w:pPr>
      <w:r w:rsidRPr="007736EC">
        <w:rPr>
          <w:b/>
          <w:bCs/>
          <w:szCs w:val="24"/>
          <w:lang w:val="sr-Cyrl-BA"/>
        </w:rPr>
        <w:t>н</w:t>
      </w:r>
      <w:r w:rsidR="00635DBF" w:rsidRPr="007736EC">
        <w:rPr>
          <w:b/>
          <w:bCs/>
          <w:szCs w:val="24"/>
          <w:lang w:val="sr-Cyrl-BA"/>
        </w:rPr>
        <w:t xml:space="preserve">а страни </w:t>
      </w:r>
      <w:r w:rsidR="00816196" w:rsidRPr="007736EC">
        <w:rPr>
          <w:b/>
          <w:bCs/>
          <w:i/>
          <w:szCs w:val="24"/>
          <w:lang w:val="sr-Cyrl-BA"/>
        </w:rPr>
        <w:t>НОСБ</w:t>
      </w:r>
      <w:r w:rsidR="00D608BF" w:rsidRPr="007736EC">
        <w:rPr>
          <w:b/>
          <w:bCs/>
          <w:i/>
          <w:szCs w:val="24"/>
          <w:lang w:val="sr-Cyrl-BA"/>
        </w:rPr>
        <w:t>и</w:t>
      </w:r>
      <w:r w:rsidR="00816196" w:rsidRPr="007736EC">
        <w:rPr>
          <w:b/>
          <w:bCs/>
          <w:i/>
          <w:szCs w:val="24"/>
          <w:lang w:val="sr-Cyrl-BA"/>
        </w:rPr>
        <w:t>Х</w:t>
      </w:r>
      <w:r w:rsidR="00635DBF" w:rsidRPr="007736EC">
        <w:rPr>
          <w:b/>
          <w:bCs/>
          <w:szCs w:val="24"/>
          <w:lang w:val="sr-Cyrl-BA"/>
        </w:rPr>
        <w:t xml:space="preserve"> </w:t>
      </w:r>
      <w:r w:rsidR="00635DBF" w:rsidRPr="007736EC">
        <w:rPr>
          <w:bCs/>
          <w:szCs w:val="24"/>
          <w:lang w:val="sr-Cyrl-BA"/>
        </w:rPr>
        <w:t>–</w:t>
      </w:r>
      <w:r w:rsidR="00F1540B" w:rsidRPr="007736EC">
        <w:rPr>
          <w:bCs/>
          <w:szCs w:val="24"/>
          <w:lang w:val="sr-Cyrl-BA"/>
        </w:rPr>
        <w:t xml:space="preserve"> да је п</w:t>
      </w:r>
      <w:r w:rsidR="00635DBF" w:rsidRPr="007736EC">
        <w:rPr>
          <w:bCs/>
          <w:szCs w:val="24"/>
          <w:lang w:val="sr-Cyrl-BA"/>
        </w:rPr>
        <w:t>равно лице кој</w:t>
      </w:r>
      <w:r w:rsidR="00575CCE" w:rsidRPr="007736EC">
        <w:rPr>
          <w:bCs/>
          <w:szCs w:val="24"/>
          <w:lang w:val="sr-Cyrl-BA"/>
        </w:rPr>
        <w:t>е</w:t>
      </w:r>
      <w:r w:rsidR="00635DBF" w:rsidRPr="007736EC">
        <w:rPr>
          <w:bCs/>
          <w:szCs w:val="24"/>
          <w:lang w:val="sr-Cyrl-BA"/>
        </w:rPr>
        <w:t xml:space="preserve"> поседује Лиценцу за делатност међународне трговине електричном енергијом коју је издала Државна регулаторна комисија за електричну енергију у БиХ и кој</w:t>
      </w:r>
      <w:r w:rsidR="00575CCE" w:rsidRPr="007736EC">
        <w:rPr>
          <w:bCs/>
          <w:szCs w:val="24"/>
          <w:lang w:val="sr-Cyrl-BA"/>
        </w:rPr>
        <w:t>е</w:t>
      </w:r>
      <w:r w:rsidR="00635DBF" w:rsidRPr="007736EC">
        <w:rPr>
          <w:bCs/>
          <w:szCs w:val="24"/>
          <w:lang w:val="sr-Cyrl-BA"/>
        </w:rPr>
        <w:t xml:space="preserve"> се за учешће </w:t>
      </w:r>
      <w:r w:rsidR="00635DBF" w:rsidRPr="007736EC">
        <w:rPr>
          <w:lang w:val="sr-Cyrl-BA"/>
        </w:rPr>
        <w:t xml:space="preserve">на </w:t>
      </w:r>
      <w:r w:rsidR="00772E93" w:rsidRPr="007736EC">
        <w:rPr>
          <w:lang w:val="sr-Cyrl-BA"/>
        </w:rPr>
        <w:t>додели капацитета</w:t>
      </w:r>
      <w:r w:rsidR="00635DBF" w:rsidRPr="007736EC">
        <w:rPr>
          <w:bCs/>
          <w:szCs w:val="24"/>
          <w:lang w:val="sr-Cyrl-BA"/>
        </w:rPr>
        <w:t xml:space="preserve"> регистровала код </w:t>
      </w:r>
      <w:r w:rsidR="00816196" w:rsidRPr="007736EC">
        <w:rPr>
          <w:bCs/>
          <w:i/>
          <w:szCs w:val="24"/>
          <w:lang w:val="sr-Cyrl-BA"/>
        </w:rPr>
        <w:t>НОСБ</w:t>
      </w:r>
      <w:r w:rsidR="00D608BF" w:rsidRPr="007736EC">
        <w:rPr>
          <w:bCs/>
          <w:i/>
          <w:szCs w:val="24"/>
          <w:lang w:val="sr-Cyrl-BA"/>
        </w:rPr>
        <w:t>и</w:t>
      </w:r>
      <w:r w:rsidR="00816196" w:rsidRPr="007736EC">
        <w:rPr>
          <w:bCs/>
          <w:i/>
          <w:szCs w:val="24"/>
          <w:lang w:val="sr-Cyrl-BA"/>
        </w:rPr>
        <w:t>Х</w:t>
      </w:r>
      <w:r w:rsidR="00D76D85" w:rsidRPr="007736EC">
        <w:rPr>
          <w:bCs/>
          <w:i/>
          <w:szCs w:val="24"/>
          <w:lang w:val="sr-Cyrl-BA"/>
        </w:rPr>
        <w:t xml:space="preserve"> </w:t>
      </w:r>
      <w:r w:rsidR="00575CCE" w:rsidRPr="007736EC">
        <w:rPr>
          <w:bCs/>
          <w:i/>
          <w:szCs w:val="24"/>
          <w:lang w:val="sr-Cyrl-BA"/>
        </w:rPr>
        <w:t>–</w:t>
      </w:r>
      <w:r w:rsidR="00D76D85" w:rsidRPr="007736EC">
        <w:rPr>
          <w:bCs/>
          <w:i/>
          <w:szCs w:val="24"/>
          <w:lang w:val="sr-Cyrl-BA"/>
        </w:rPr>
        <w:t xml:space="preserve"> </w:t>
      </w:r>
      <w:r w:rsidR="00CC1E4D" w:rsidRPr="007736EC">
        <w:rPr>
          <w:szCs w:val="24"/>
          <w:lang w:val="sr-Cyrl-BA"/>
        </w:rPr>
        <w:t>босанскохерцеговачки</w:t>
      </w:r>
      <w:r w:rsidR="00CC1E4D" w:rsidRPr="007736EC">
        <w:rPr>
          <w:i/>
          <w:szCs w:val="24"/>
          <w:lang w:val="sr-Cyrl-BA"/>
        </w:rPr>
        <w:t xml:space="preserve"> ITR</w:t>
      </w:r>
    </w:p>
    <w:p w14:paraId="247AB29B" w14:textId="4176BA05" w:rsidR="00635DBF" w:rsidRPr="007736EC" w:rsidRDefault="00BE3200" w:rsidP="005D61C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426"/>
        <w:rPr>
          <w:b/>
          <w:bCs/>
          <w:szCs w:val="24"/>
          <w:lang w:val="sr-Cyrl-BA"/>
        </w:rPr>
      </w:pPr>
      <w:r w:rsidRPr="007736EC">
        <w:rPr>
          <w:b/>
          <w:bCs/>
          <w:szCs w:val="24"/>
          <w:lang w:val="sr-Cyrl-BA"/>
        </w:rPr>
        <w:t>н</w:t>
      </w:r>
      <w:r w:rsidR="00A45770" w:rsidRPr="007736EC">
        <w:rPr>
          <w:b/>
          <w:bCs/>
          <w:szCs w:val="24"/>
          <w:lang w:val="sr-Cyrl-BA"/>
        </w:rPr>
        <w:t>а</w:t>
      </w:r>
      <w:r w:rsidR="000A4340" w:rsidRPr="007736EC">
        <w:rPr>
          <w:b/>
          <w:bCs/>
          <w:szCs w:val="24"/>
          <w:lang w:val="sr-Cyrl-BA"/>
        </w:rPr>
        <w:t xml:space="preserve"> </w:t>
      </w:r>
      <w:r w:rsidR="00A45770" w:rsidRPr="007736EC">
        <w:rPr>
          <w:b/>
          <w:bCs/>
          <w:szCs w:val="24"/>
          <w:lang w:val="sr-Cyrl-BA"/>
        </w:rPr>
        <w:t>страни</w:t>
      </w:r>
      <w:r w:rsidR="000841D5" w:rsidRPr="007736EC">
        <w:rPr>
          <w:b/>
          <w:bCs/>
          <w:szCs w:val="24"/>
          <w:lang w:val="sr-Cyrl-BA"/>
        </w:rPr>
        <w:t xml:space="preserve"> </w:t>
      </w:r>
      <w:r w:rsidR="00A45770" w:rsidRPr="007736EC">
        <w:rPr>
          <w:b/>
          <w:bCs/>
          <w:i/>
          <w:szCs w:val="24"/>
          <w:lang w:val="sr-Cyrl-BA"/>
        </w:rPr>
        <w:t>ЕМС</w:t>
      </w:r>
      <w:r w:rsidR="000841D5" w:rsidRPr="007736EC">
        <w:rPr>
          <w:b/>
          <w:bCs/>
          <w:szCs w:val="24"/>
          <w:lang w:val="sr-Cyrl-BA"/>
        </w:rPr>
        <w:t xml:space="preserve"> </w:t>
      </w:r>
      <w:r w:rsidR="00FB7EE2" w:rsidRPr="007736EC">
        <w:rPr>
          <w:szCs w:val="24"/>
          <w:lang w:val="sr-Cyrl-BA"/>
        </w:rPr>
        <w:t>–</w:t>
      </w:r>
      <w:r w:rsidR="000841D5" w:rsidRPr="007736EC">
        <w:rPr>
          <w:szCs w:val="24"/>
          <w:lang w:val="sr-Cyrl-BA"/>
        </w:rPr>
        <w:t xml:space="preserve"> </w:t>
      </w:r>
      <w:r w:rsidR="00F1540B" w:rsidRPr="007736EC">
        <w:rPr>
          <w:szCs w:val="24"/>
          <w:lang w:val="sr-Cyrl-BA"/>
        </w:rPr>
        <w:t>да је п</w:t>
      </w:r>
      <w:r w:rsidR="00575CCE" w:rsidRPr="007736EC">
        <w:rPr>
          <w:szCs w:val="24"/>
          <w:lang w:val="sr-Cyrl-BA"/>
        </w:rPr>
        <w:t xml:space="preserve">равно лице или предузетник који </w:t>
      </w:r>
      <w:r w:rsidR="0066065A" w:rsidRPr="007736EC">
        <w:rPr>
          <w:szCs w:val="24"/>
          <w:lang w:val="sr-Cyrl-BA"/>
        </w:rPr>
        <w:t xml:space="preserve"> </w:t>
      </w:r>
      <w:r w:rsidR="00A37962" w:rsidRPr="007736EC">
        <w:rPr>
          <w:szCs w:val="24"/>
          <w:lang w:val="sr-Cyrl-BA"/>
        </w:rPr>
        <w:t xml:space="preserve">је закључио уговор о балансној одговорности са </w:t>
      </w:r>
      <w:r w:rsidR="00A37962" w:rsidRPr="007736EC">
        <w:rPr>
          <w:i/>
          <w:szCs w:val="24"/>
          <w:lang w:val="sr-Cyrl-BA"/>
        </w:rPr>
        <w:t>ЕМС</w:t>
      </w:r>
      <w:r w:rsidR="00A37962" w:rsidRPr="007736EC">
        <w:rPr>
          <w:szCs w:val="24"/>
          <w:lang w:val="sr-Cyrl-BA"/>
        </w:rPr>
        <w:t xml:space="preserve"> </w:t>
      </w:r>
      <w:r w:rsidR="00D76D85" w:rsidRPr="007736EC">
        <w:rPr>
          <w:szCs w:val="24"/>
          <w:lang w:val="sr-Cyrl-BA"/>
        </w:rPr>
        <w:t xml:space="preserve">- српски </w:t>
      </w:r>
      <w:r w:rsidR="00D76D85" w:rsidRPr="007736EC">
        <w:rPr>
          <w:i/>
          <w:szCs w:val="24"/>
          <w:lang w:val="sr-Cyrl-BA"/>
        </w:rPr>
        <w:t>ITR.</w:t>
      </w:r>
    </w:p>
    <w:p w14:paraId="1222AD97" w14:textId="670163D2" w:rsidR="00D10C31" w:rsidRPr="007736EC" w:rsidRDefault="00A37962" w:rsidP="005D61CE">
      <w:pPr>
        <w:rPr>
          <w:szCs w:val="24"/>
          <w:lang w:val="sr-Cyrl-BA"/>
        </w:rPr>
      </w:pPr>
      <w:r w:rsidRPr="007736EC">
        <w:rPr>
          <w:szCs w:val="24"/>
          <w:lang w:val="sr-Cyrl-BA"/>
        </w:rPr>
        <w:t xml:space="preserve">Листа регистрованих </w:t>
      </w:r>
      <w:r w:rsidR="00CC1E4D" w:rsidRPr="007736EC">
        <w:rPr>
          <w:szCs w:val="24"/>
          <w:lang w:val="sr-Cyrl-BA"/>
        </w:rPr>
        <w:t>босанскохерцеговачких</w:t>
      </w:r>
      <w:r w:rsidR="00CC1E4D" w:rsidRPr="007736EC">
        <w:rPr>
          <w:i/>
          <w:szCs w:val="24"/>
          <w:lang w:val="sr-Cyrl-BA"/>
        </w:rPr>
        <w:t xml:space="preserve"> ITR</w:t>
      </w:r>
      <w:r w:rsidR="00B367AE" w:rsidRPr="007736EC">
        <w:rPr>
          <w:szCs w:val="24"/>
          <w:lang w:val="sr-Cyrl-BA"/>
        </w:rPr>
        <w:t xml:space="preserve"> и српских </w:t>
      </w:r>
      <w:r w:rsidR="00B367AE" w:rsidRPr="007736EC">
        <w:rPr>
          <w:i/>
          <w:szCs w:val="24"/>
          <w:lang w:val="sr-Cyrl-BA"/>
        </w:rPr>
        <w:t>ITR</w:t>
      </w:r>
      <w:r w:rsidR="00B367AE" w:rsidRPr="007736EC" w:rsidDel="00B367AE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 xml:space="preserve">за месец М се објављује на </w:t>
      </w:r>
      <w:r w:rsidR="00575CCE" w:rsidRPr="007736EC">
        <w:rPr>
          <w:szCs w:val="24"/>
          <w:lang w:val="sr-Cyrl-BA"/>
        </w:rPr>
        <w:t xml:space="preserve">интернет </w:t>
      </w:r>
      <w:r w:rsidRPr="007736EC">
        <w:rPr>
          <w:szCs w:val="24"/>
          <w:lang w:val="sr-Cyrl-BA"/>
        </w:rPr>
        <w:t>страниц</w:t>
      </w:r>
      <w:r w:rsidR="00575CCE" w:rsidRPr="007736EC">
        <w:rPr>
          <w:szCs w:val="24"/>
          <w:lang w:val="sr-Cyrl-BA"/>
        </w:rPr>
        <w:t>ама</w:t>
      </w:r>
      <w:r w:rsidRPr="007736EC">
        <w:rPr>
          <w:szCs w:val="24"/>
          <w:lang w:val="sr-Cyrl-BA"/>
        </w:rPr>
        <w:t xml:space="preserve"> </w:t>
      </w:r>
      <w:r w:rsidR="00816196" w:rsidRPr="007736EC">
        <w:rPr>
          <w:i/>
          <w:szCs w:val="24"/>
          <w:lang w:val="sr-Cyrl-BA"/>
        </w:rPr>
        <w:t>НОСБИХ</w:t>
      </w:r>
      <w:r w:rsidR="00B367A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(</w:t>
      </w:r>
      <w:hyperlink r:id="rId10" w:history="1">
        <w:r w:rsidR="001D044C" w:rsidRPr="007736EC">
          <w:rPr>
            <w:rStyle w:val="Hyperlink"/>
            <w:szCs w:val="24"/>
            <w:lang w:val="sr-Cyrl-BA"/>
          </w:rPr>
          <w:t>www.nosbih.ba</w:t>
        </w:r>
      </w:hyperlink>
      <w:r w:rsidRPr="007736EC">
        <w:rPr>
          <w:szCs w:val="24"/>
          <w:lang w:val="sr-Cyrl-BA"/>
        </w:rPr>
        <w:t xml:space="preserve">) </w:t>
      </w:r>
      <w:r w:rsidR="00B367AE" w:rsidRPr="007736EC">
        <w:rPr>
          <w:szCs w:val="24"/>
          <w:lang w:val="sr-Cyrl-BA"/>
        </w:rPr>
        <w:t xml:space="preserve">и </w:t>
      </w:r>
      <w:r w:rsidR="00394829" w:rsidRPr="007736EC">
        <w:rPr>
          <w:i/>
          <w:szCs w:val="24"/>
          <w:lang w:val="sr-Cyrl-BA"/>
        </w:rPr>
        <w:t>ЕМС</w:t>
      </w:r>
      <w:r w:rsidR="00394829" w:rsidRPr="007736EC">
        <w:rPr>
          <w:szCs w:val="24"/>
          <w:lang w:val="sr-Cyrl-BA"/>
        </w:rPr>
        <w:t xml:space="preserve"> (www.ems.rs) </w:t>
      </w:r>
      <w:r w:rsidRPr="007736EC">
        <w:rPr>
          <w:szCs w:val="24"/>
          <w:lang w:val="sr-Cyrl-BA"/>
        </w:rPr>
        <w:t xml:space="preserve">најмање три (3) радна дана пре првог дана месеца </w:t>
      </w:r>
      <w:r w:rsidR="0016338A" w:rsidRPr="007736EC">
        <w:rPr>
          <w:szCs w:val="24"/>
          <w:lang w:val="sr-Cyrl-BA"/>
        </w:rPr>
        <w:t>н</w:t>
      </w:r>
      <w:r w:rsidRPr="007736EC">
        <w:rPr>
          <w:szCs w:val="24"/>
          <w:lang w:val="sr-Cyrl-BA"/>
        </w:rPr>
        <w:t xml:space="preserve">а који </w:t>
      </w:r>
      <w:r w:rsidR="0016338A" w:rsidRPr="007736EC">
        <w:rPr>
          <w:szCs w:val="24"/>
          <w:lang w:val="sr-Cyrl-BA"/>
        </w:rPr>
        <w:t>с</w:t>
      </w:r>
      <w:r w:rsidRPr="007736EC">
        <w:rPr>
          <w:szCs w:val="24"/>
          <w:lang w:val="sr-Cyrl-BA"/>
        </w:rPr>
        <w:t xml:space="preserve">е обавештење </w:t>
      </w:r>
      <w:r w:rsidR="0016338A" w:rsidRPr="007736EC">
        <w:rPr>
          <w:szCs w:val="24"/>
          <w:lang w:val="sr-Cyrl-BA"/>
        </w:rPr>
        <w:t>односи</w:t>
      </w:r>
      <w:r w:rsidRPr="007736EC">
        <w:rPr>
          <w:szCs w:val="24"/>
          <w:lang w:val="sr-Cyrl-BA"/>
        </w:rPr>
        <w:t>.</w:t>
      </w:r>
    </w:p>
    <w:p w14:paraId="576A460E" w14:textId="02CB1E79" w:rsidR="00D10C31" w:rsidRPr="007736EC" w:rsidRDefault="00A45770" w:rsidP="005D61CE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Учесник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тржишту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="00575CCE" w:rsidRPr="007736EC">
        <w:rPr>
          <w:rFonts w:ascii="Times New Roman" w:hAnsi="Times New Roman" w:cs="Times New Roman"/>
          <w:lang w:val="sr-Cyrl-BA"/>
        </w:rPr>
        <w:t xml:space="preserve">је </w:t>
      </w:r>
      <w:r w:rsidRPr="007736EC">
        <w:rPr>
          <w:rFonts w:ascii="Times New Roman" w:hAnsi="Times New Roman" w:cs="Times New Roman"/>
          <w:lang w:val="sr-Cyrl-BA"/>
        </w:rPr>
        <w:t>такође</w:t>
      </w:r>
      <w:r w:rsidR="00344568" w:rsidRPr="007736EC">
        <w:rPr>
          <w:rFonts w:ascii="Times New Roman" w:hAnsi="Times New Roman" w:cs="Times New Roman"/>
          <w:lang w:val="sr-Cyrl-BA"/>
        </w:rPr>
        <w:t xml:space="preserve"> </w:t>
      </w:r>
      <w:r w:rsidR="00575CCE" w:rsidRPr="007736EC">
        <w:rPr>
          <w:rFonts w:ascii="Times New Roman" w:hAnsi="Times New Roman" w:cs="Times New Roman"/>
          <w:lang w:val="sr-Cyrl-BA"/>
        </w:rPr>
        <w:t xml:space="preserve">дужан </w:t>
      </w:r>
      <w:r w:rsidRPr="007736EC">
        <w:rPr>
          <w:rFonts w:ascii="Times New Roman" w:hAnsi="Times New Roman" w:cs="Times New Roman"/>
          <w:lang w:val="sr-Cyrl-BA"/>
        </w:rPr>
        <w:t>да</w:t>
      </w:r>
      <w:r w:rsidR="00344568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пошаље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="00816196" w:rsidRPr="007736EC">
        <w:rPr>
          <w:rFonts w:ascii="Times New Roman" w:hAnsi="Times New Roman" w:cs="Times New Roman"/>
          <w:i/>
          <w:lang w:val="sr-Cyrl-BA"/>
        </w:rPr>
        <w:t>НОСБИХ</w:t>
      </w:r>
      <w:r w:rsidR="009A344E" w:rsidRPr="007736EC">
        <w:rPr>
          <w:rFonts w:ascii="Times New Roman" w:hAnsi="Times New Roman" w:cs="Times New Roman"/>
          <w:lang w:val="sr-Cyrl-BA"/>
        </w:rPr>
        <w:t xml:space="preserve">, </w:t>
      </w:r>
      <w:r w:rsidRPr="007736EC">
        <w:rPr>
          <w:rFonts w:ascii="Times New Roman" w:hAnsi="Times New Roman" w:cs="Times New Roman"/>
          <w:lang w:val="sr-Cyrl-BA"/>
        </w:rPr>
        <w:t>који</w:t>
      </w:r>
      <w:r w:rsidR="009A344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има</w:t>
      </w:r>
      <w:r w:rsidR="009A344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улогу</w:t>
      </w:r>
      <w:r w:rsidR="009A344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Додељивача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преносног</w:t>
      </w:r>
      <w:r w:rsidR="00283D26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капацитета</w:t>
      </w:r>
      <w:r w:rsidR="00E808B2" w:rsidRPr="007736EC">
        <w:rPr>
          <w:rFonts w:ascii="Times New Roman" w:hAnsi="Times New Roman" w:cs="Times New Roman"/>
          <w:lang w:val="sr-Cyrl-BA"/>
        </w:rPr>
        <w:t xml:space="preserve">, </w:t>
      </w:r>
      <w:r w:rsidRPr="007736EC">
        <w:rPr>
          <w:rFonts w:ascii="Times New Roman" w:hAnsi="Times New Roman" w:cs="Times New Roman"/>
          <w:lang w:val="sr-Cyrl-BA"/>
        </w:rPr>
        <w:t>три</w:t>
      </w:r>
      <w:r w:rsidR="009A344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потписана</w:t>
      </w:r>
      <w:r w:rsidR="009A344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примерка</w:t>
      </w:r>
      <w:r w:rsidR="009A344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Регистрационог</w:t>
      </w:r>
      <w:r w:rsidR="00E56BA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формулара</w:t>
      </w:r>
      <w:r w:rsidR="009A344E" w:rsidRPr="007736EC">
        <w:rPr>
          <w:rFonts w:ascii="Times New Roman" w:hAnsi="Times New Roman" w:cs="Times New Roman"/>
          <w:lang w:val="sr-Cyrl-BA"/>
        </w:rPr>
        <w:t xml:space="preserve"> </w:t>
      </w:r>
      <w:r w:rsidR="00E808B2" w:rsidRPr="007736EC">
        <w:rPr>
          <w:rFonts w:ascii="Times New Roman" w:hAnsi="Times New Roman" w:cs="Times New Roman"/>
          <w:lang w:val="sr-Cyrl-BA"/>
        </w:rPr>
        <w:t>(</w:t>
      </w:r>
      <w:r w:rsidR="00F1540B" w:rsidRPr="007736EC">
        <w:rPr>
          <w:rFonts w:ascii="Times New Roman" w:hAnsi="Times New Roman" w:cs="Times New Roman"/>
          <w:lang w:val="sr-Cyrl-BA"/>
        </w:rPr>
        <w:t xml:space="preserve">видети </w:t>
      </w:r>
      <w:r w:rsidRPr="007736EC">
        <w:rPr>
          <w:rFonts w:ascii="Times New Roman" w:hAnsi="Times New Roman" w:cs="Times New Roman"/>
          <w:lang w:val="sr-Cyrl-BA"/>
        </w:rPr>
        <w:t>Анекс</w:t>
      </w:r>
      <w:r w:rsidR="00E808B2" w:rsidRPr="007736EC">
        <w:rPr>
          <w:rFonts w:ascii="Times New Roman" w:hAnsi="Times New Roman" w:cs="Times New Roman"/>
          <w:lang w:val="sr-Cyrl-BA"/>
        </w:rPr>
        <w:t xml:space="preserve"> 1 </w:t>
      </w:r>
      <w:r w:rsidRPr="007736EC">
        <w:rPr>
          <w:rFonts w:ascii="Times New Roman" w:hAnsi="Times New Roman" w:cs="Times New Roman"/>
          <w:lang w:val="sr-Cyrl-BA"/>
        </w:rPr>
        <w:t>који</w:t>
      </w:r>
      <w:r w:rsidR="009A344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укључује</w:t>
      </w:r>
      <w:r w:rsidR="00575CCE" w:rsidRPr="007736EC">
        <w:rPr>
          <w:rFonts w:ascii="Times New Roman" w:hAnsi="Times New Roman" w:cs="Times New Roman"/>
          <w:lang w:val="sr-Cyrl-BA"/>
        </w:rPr>
        <w:t xml:space="preserve"> и</w:t>
      </w:r>
      <w:r w:rsidR="009A344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изјаву</w:t>
      </w:r>
      <w:r w:rsidR="009A344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</w:t>
      </w:r>
      <w:r w:rsidR="009A344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прихватању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="001D044C" w:rsidRPr="007736EC">
        <w:rPr>
          <w:rFonts w:ascii="Times New Roman" w:hAnsi="Times New Roman" w:cs="Times New Roman"/>
          <w:i/>
          <w:lang w:val="sr-Cyrl-BA"/>
        </w:rPr>
        <w:t>Правила</w:t>
      </w:r>
      <w:r w:rsidR="001D044C" w:rsidRPr="007736EC">
        <w:rPr>
          <w:rFonts w:ascii="Times New Roman" w:hAnsi="Times New Roman" w:cs="Times New Roman"/>
          <w:lang w:val="sr-Cyrl-BA"/>
        </w:rPr>
        <w:t xml:space="preserve"> </w:t>
      </w:r>
      <w:r w:rsidR="001D044C" w:rsidRPr="007736EC">
        <w:rPr>
          <w:rFonts w:ascii="Times New Roman" w:hAnsi="Times New Roman" w:cs="Times New Roman"/>
          <w:i/>
          <w:lang w:val="sr-Cyrl-BA"/>
        </w:rPr>
        <w:t>за унутардневну доделу капацитета</w:t>
      </w:r>
      <w:r w:rsidR="00E808B2" w:rsidRPr="007736EC">
        <w:rPr>
          <w:rFonts w:ascii="Times New Roman" w:hAnsi="Times New Roman" w:cs="Times New Roman"/>
          <w:lang w:val="sr-Cyrl-BA"/>
        </w:rPr>
        <w:t>.</w:t>
      </w:r>
      <w:r w:rsidR="00C53C65" w:rsidRPr="007736EC">
        <w:rPr>
          <w:rFonts w:ascii="Times New Roman" w:hAnsi="Times New Roman" w:cs="Times New Roman"/>
          <w:lang w:val="sr-Cyrl-BA"/>
        </w:rPr>
        <w:t xml:space="preserve">Учесници су у обавези да доставе извод из </w:t>
      </w:r>
      <w:r w:rsidR="009B5F47" w:rsidRPr="007736EC">
        <w:rPr>
          <w:rFonts w:ascii="Times New Roman" w:hAnsi="Times New Roman" w:cs="Times New Roman"/>
          <w:lang w:val="sr-Cyrl-BA"/>
        </w:rPr>
        <w:t xml:space="preserve">привредног </w:t>
      </w:r>
      <w:r w:rsidR="00C53C65" w:rsidRPr="007736EC">
        <w:rPr>
          <w:rFonts w:ascii="Times New Roman" w:hAnsi="Times New Roman" w:cs="Times New Roman"/>
          <w:lang w:val="sr-Cyrl-BA"/>
        </w:rPr>
        <w:t xml:space="preserve">регистра </w:t>
      </w:r>
      <w:r w:rsidR="006E760C" w:rsidRPr="007736EC">
        <w:rPr>
          <w:rFonts w:ascii="Times New Roman" w:hAnsi="Times New Roman" w:cs="Times New Roman"/>
          <w:lang w:val="sr-Cyrl-BA"/>
        </w:rPr>
        <w:t>предузећ</w:t>
      </w:r>
      <w:r w:rsidR="00316BD4" w:rsidRPr="007736EC">
        <w:rPr>
          <w:rFonts w:ascii="Times New Roman" w:hAnsi="Times New Roman" w:cs="Times New Roman"/>
          <w:lang w:val="sr-Cyrl-BA"/>
        </w:rPr>
        <w:t>а, као и потврду о регистрацији пореског обвезника</w:t>
      </w:r>
      <w:r w:rsidR="00E93C5E" w:rsidRPr="007736EC">
        <w:rPr>
          <w:rFonts w:ascii="Times New Roman" w:hAnsi="Times New Roman" w:cs="Times New Roman"/>
          <w:lang w:val="sr-Cyrl-BA"/>
        </w:rPr>
        <w:t>,</w:t>
      </w:r>
      <w:r w:rsidR="00316BD4" w:rsidRPr="007736EC">
        <w:rPr>
          <w:rFonts w:ascii="Times New Roman" w:hAnsi="Times New Roman" w:cs="Times New Roman"/>
          <w:lang w:val="sr-Cyrl-BA"/>
        </w:rPr>
        <w:t xml:space="preserve"> </w:t>
      </w:r>
      <w:r w:rsidR="00C53C65" w:rsidRPr="007736EC">
        <w:rPr>
          <w:rFonts w:ascii="Times New Roman" w:hAnsi="Times New Roman" w:cs="Times New Roman"/>
          <w:lang w:val="sr-Cyrl-BA"/>
        </w:rPr>
        <w:t xml:space="preserve">само у случају да </w:t>
      </w:r>
      <w:r w:rsidR="00316BD4" w:rsidRPr="007736EC">
        <w:rPr>
          <w:rFonts w:ascii="Times New Roman" w:hAnsi="Times New Roman" w:cs="Times New Roman"/>
          <w:lang w:val="sr-Cyrl-BA"/>
        </w:rPr>
        <w:t xml:space="preserve">те </w:t>
      </w:r>
      <w:r w:rsidR="00C53C65" w:rsidRPr="007736EC">
        <w:rPr>
          <w:rFonts w:ascii="Times New Roman" w:hAnsi="Times New Roman" w:cs="Times New Roman"/>
          <w:lang w:val="sr-Cyrl-BA"/>
        </w:rPr>
        <w:t>документ</w:t>
      </w:r>
      <w:r w:rsidR="00316BD4" w:rsidRPr="007736EC">
        <w:rPr>
          <w:rFonts w:ascii="Times New Roman" w:hAnsi="Times New Roman" w:cs="Times New Roman"/>
          <w:lang w:val="sr-Cyrl-BA"/>
        </w:rPr>
        <w:t>е</w:t>
      </w:r>
      <w:r w:rsidR="00C53C65" w:rsidRPr="007736EC">
        <w:rPr>
          <w:rFonts w:ascii="Times New Roman" w:hAnsi="Times New Roman" w:cs="Times New Roman"/>
          <w:lang w:val="sr-Cyrl-BA"/>
        </w:rPr>
        <w:t xml:space="preserve"> нису доставили приликом процеса регистрације за дневне аукције.</w:t>
      </w:r>
      <w:r w:rsidR="00D10C31" w:rsidRPr="007736EC">
        <w:rPr>
          <w:rFonts w:ascii="Times New Roman" w:hAnsi="Times New Roman" w:cs="Times New Roman"/>
          <w:lang w:val="sr-Cyrl-BA"/>
        </w:rPr>
        <w:t xml:space="preserve"> </w:t>
      </w:r>
    </w:p>
    <w:p w14:paraId="230E7CE0" w14:textId="77777777" w:rsidR="00A51FBB" w:rsidRPr="007736EC" w:rsidRDefault="00A51FBB" w:rsidP="005D61CE">
      <w:pPr>
        <w:shd w:val="clear" w:color="auto" w:fill="FFFFFF"/>
        <w:rPr>
          <w:i/>
          <w:szCs w:val="24"/>
          <w:lang w:val="sr-Cyrl-BA"/>
        </w:rPr>
      </w:pPr>
      <w:r w:rsidRPr="007736EC">
        <w:rPr>
          <w:color w:val="000000"/>
          <w:szCs w:val="24"/>
          <w:lang w:val="sr-Cyrl-BA"/>
        </w:rPr>
        <w:t>Т</w:t>
      </w:r>
      <w:r w:rsidR="00A45770" w:rsidRPr="007736EC">
        <w:rPr>
          <w:color w:val="000000"/>
          <w:szCs w:val="24"/>
          <w:lang w:val="sr-Cyrl-BA"/>
        </w:rPr>
        <w:t>ри</w:t>
      </w:r>
      <w:r w:rsidR="003C51FC" w:rsidRPr="007736EC">
        <w:rPr>
          <w:color w:val="000000"/>
          <w:szCs w:val="24"/>
          <w:lang w:val="sr-Cyrl-BA"/>
        </w:rPr>
        <w:t xml:space="preserve"> </w:t>
      </w:r>
      <w:r w:rsidR="00A45770" w:rsidRPr="007736EC">
        <w:rPr>
          <w:color w:val="000000"/>
          <w:szCs w:val="24"/>
          <w:lang w:val="sr-Cyrl-BA"/>
        </w:rPr>
        <w:t>потписана</w:t>
      </w:r>
      <w:r w:rsidR="003C51FC" w:rsidRPr="007736EC">
        <w:rPr>
          <w:color w:val="000000"/>
          <w:szCs w:val="24"/>
          <w:lang w:val="sr-Cyrl-BA"/>
        </w:rPr>
        <w:t xml:space="preserve"> </w:t>
      </w:r>
      <w:r w:rsidR="00A45770" w:rsidRPr="007736EC">
        <w:rPr>
          <w:color w:val="000000"/>
          <w:szCs w:val="24"/>
          <w:lang w:val="sr-Cyrl-BA"/>
        </w:rPr>
        <w:t>примерка</w:t>
      </w:r>
      <w:r w:rsidR="003C51FC" w:rsidRPr="007736EC">
        <w:rPr>
          <w:color w:val="000000"/>
          <w:szCs w:val="24"/>
          <w:lang w:val="sr-Cyrl-BA"/>
        </w:rPr>
        <w:t xml:space="preserve"> </w:t>
      </w:r>
      <w:r w:rsidR="00A45770" w:rsidRPr="007736EC">
        <w:rPr>
          <w:color w:val="000000"/>
          <w:szCs w:val="24"/>
          <w:lang w:val="sr-Cyrl-BA"/>
        </w:rPr>
        <w:t>Регистрационог</w:t>
      </w:r>
      <w:r w:rsidR="00E56BAF" w:rsidRPr="007736EC">
        <w:rPr>
          <w:color w:val="000000"/>
          <w:szCs w:val="24"/>
          <w:lang w:val="sr-Cyrl-BA"/>
        </w:rPr>
        <w:t xml:space="preserve"> </w:t>
      </w:r>
      <w:r w:rsidR="00A45770" w:rsidRPr="007736EC">
        <w:rPr>
          <w:color w:val="000000"/>
          <w:szCs w:val="24"/>
          <w:lang w:val="sr-Cyrl-BA"/>
        </w:rPr>
        <w:t>формулара</w:t>
      </w:r>
      <w:r w:rsidR="003C51FC" w:rsidRPr="007736EC">
        <w:rPr>
          <w:color w:val="000000"/>
          <w:szCs w:val="24"/>
          <w:lang w:val="sr-Cyrl-BA"/>
        </w:rPr>
        <w:t xml:space="preserve"> </w:t>
      </w:r>
      <w:r w:rsidR="00A45770" w:rsidRPr="007736EC">
        <w:rPr>
          <w:color w:val="000000"/>
          <w:szCs w:val="24"/>
          <w:lang w:val="sr-Cyrl-BA"/>
        </w:rPr>
        <w:t>морају</w:t>
      </w:r>
      <w:r w:rsidR="003C51FC" w:rsidRPr="007736EC">
        <w:rPr>
          <w:color w:val="000000"/>
          <w:szCs w:val="24"/>
          <w:lang w:val="sr-Cyrl-BA"/>
        </w:rPr>
        <w:t xml:space="preserve"> </w:t>
      </w:r>
      <w:r w:rsidR="00A45770" w:rsidRPr="007736EC">
        <w:rPr>
          <w:color w:val="000000"/>
          <w:szCs w:val="24"/>
          <w:lang w:val="sr-Cyrl-BA"/>
        </w:rPr>
        <w:t>да</w:t>
      </w:r>
      <w:r w:rsidR="003C51FC" w:rsidRPr="007736EC">
        <w:rPr>
          <w:color w:val="000000"/>
          <w:szCs w:val="24"/>
          <w:lang w:val="sr-Cyrl-BA"/>
        </w:rPr>
        <w:t xml:space="preserve"> </w:t>
      </w:r>
      <w:r w:rsidR="00A45770" w:rsidRPr="007736EC">
        <w:rPr>
          <w:color w:val="000000"/>
          <w:szCs w:val="24"/>
          <w:lang w:val="sr-Cyrl-BA"/>
        </w:rPr>
        <w:t>се</w:t>
      </w:r>
      <w:r w:rsidR="003C51FC" w:rsidRPr="007736EC">
        <w:rPr>
          <w:color w:val="000000"/>
          <w:szCs w:val="24"/>
          <w:lang w:val="sr-Cyrl-BA"/>
        </w:rPr>
        <w:t xml:space="preserve"> </w:t>
      </w:r>
      <w:r w:rsidR="00A45770" w:rsidRPr="007736EC">
        <w:rPr>
          <w:color w:val="000000"/>
          <w:szCs w:val="24"/>
          <w:lang w:val="sr-Cyrl-BA"/>
        </w:rPr>
        <w:t>доставе</w:t>
      </w:r>
      <w:r w:rsidR="00283D26" w:rsidRPr="007736EC">
        <w:rPr>
          <w:color w:val="000000"/>
          <w:szCs w:val="24"/>
          <w:lang w:val="sr-Cyrl-BA"/>
        </w:rPr>
        <w:t xml:space="preserve"> </w:t>
      </w:r>
      <w:r w:rsidR="00A45770" w:rsidRPr="007736EC">
        <w:rPr>
          <w:i/>
          <w:color w:val="000000"/>
          <w:szCs w:val="24"/>
          <w:lang w:val="sr-Cyrl-BA"/>
        </w:rPr>
        <w:t>Додељивачу</w:t>
      </w:r>
      <w:r w:rsidR="003C51FC" w:rsidRPr="007736EC">
        <w:rPr>
          <w:i/>
          <w:szCs w:val="24"/>
          <w:lang w:val="sr-Cyrl-BA"/>
        </w:rPr>
        <w:t xml:space="preserve"> </w:t>
      </w:r>
      <w:r w:rsidR="00A45770" w:rsidRPr="007736EC">
        <w:rPr>
          <w:i/>
          <w:szCs w:val="24"/>
          <w:lang w:val="sr-Cyrl-BA"/>
        </w:rPr>
        <w:t>преносног</w:t>
      </w:r>
      <w:r w:rsidR="00643DCA" w:rsidRPr="007736EC">
        <w:rPr>
          <w:i/>
          <w:szCs w:val="24"/>
          <w:lang w:val="sr-Cyrl-BA"/>
        </w:rPr>
        <w:t xml:space="preserve"> </w:t>
      </w:r>
      <w:r w:rsidR="00A45770" w:rsidRPr="007736EC">
        <w:rPr>
          <w:i/>
          <w:szCs w:val="24"/>
          <w:lang w:val="sr-Cyrl-BA"/>
        </w:rPr>
        <w:t>капацитета</w:t>
      </w:r>
      <w:r w:rsidR="003C51FC" w:rsidRPr="007736EC">
        <w:rPr>
          <w:i/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у</w:t>
      </w:r>
      <w:r w:rsidR="003C51FC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писменој</w:t>
      </w:r>
      <w:r w:rsidR="003C51FC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форми</w:t>
      </w:r>
      <w:r w:rsidR="003C51FC" w:rsidRPr="007736EC">
        <w:rPr>
          <w:szCs w:val="24"/>
          <w:lang w:val="sr-Cyrl-BA"/>
        </w:rPr>
        <w:t xml:space="preserve">, </w:t>
      </w:r>
      <w:r w:rsidR="00A45770" w:rsidRPr="007736EC">
        <w:rPr>
          <w:szCs w:val="24"/>
          <w:lang w:val="sr-Cyrl-BA"/>
        </w:rPr>
        <w:t>поштом</w:t>
      </w:r>
      <w:r w:rsidR="003C51FC" w:rsidRPr="007736EC">
        <w:rPr>
          <w:szCs w:val="24"/>
          <w:lang w:val="sr-Cyrl-BA"/>
        </w:rPr>
        <w:t xml:space="preserve">, </w:t>
      </w:r>
      <w:r w:rsidR="00A45770" w:rsidRPr="007736EC">
        <w:rPr>
          <w:szCs w:val="24"/>
          <w:lang w:val="sr-Cyrl-BA"/>
        </w:rPr>
        <w:t>преко</w:t>
      </w:r>
      <w:r w:rsidR="003C51FC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достављача</w:t>
      </w:r>
      <w:r w:rsidR="003C51FC" w:rsidRPr="007736EC">
        <w:rPr>
          <w:szCs w:val="24"/>
          <w:lang w:val="sr-Cyrl-BA"/>
        </w:rPr>
        <w:t>/</w:t>
      </w:r>
      <w:r w:rsidR="00A45770" w:rsidRPr="007736EC">
        <w:rPr>
          <w:szCs w:val="24"/>
          <w:lang w:val="sr-Cyrl-BA"/>
        </w:rPr>
        <w:t>курира</w:t>
      </w:r>
      <w:r w:rsidR="003C51FC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или</w:t>
      </w:r>
      <w:r w:rsidR="003C51FC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лично</w:t>
      </w:r>
      <w:r w:rsidR="00283D26" w:rsidRPr="007736EC">
        <w:rPr>
          <w:szCs w:val="24"/>
          <w:lang w:val="sr-Cyrl-BA"/>
        </w:rPr>
        <w:t xml:space="preserve"> </w:t>
      </w:r>
      <w:r w:rsidR="00643DCA" w:rsidRPr="007736EC">
        <w:rPr>
          <w:szCs w:val="24"/>
          <w:lang w:val="sr-Cyrl-BA"/>
        </w:rPr>
        <w:t>(</w:t>
      </w:r>
      <w:r w:rsidR="00A45770" w:rsidRPr="007736EC">
        <w:rPr>
          <w:szCs w:val="24"/>
          <w:lang w:val="sr-Cyrl-BA"/>
        </w:rPr>
        <w:t>видети</w:t>
      </w:r>
      <w:r w:rsidR="00643DCA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Анекс</w:t>
      </w:r>
      <w:r w:rsidR="00643DCA" w:rsidRPr="007736EC">
        <w:rPr>
          <w:szCs w:val="24"/>
          <w:lang w:val="sr-Cyrl-BA"/>
        </w:rPr>
        <w:t xml:space="preserve"> 2). </w:t>
      </w:r>
      <w:r w:rsidRPr="007736EC">
        <w:rPr>
          <w:szCs w:val="24"/>
          <w:lang w:val="sr-Cyrl-BA"/>
        </w:rPr>
        <w:t xml:space="preserve">Сматраће се да </w:t>
      </w:r>
      <w:r w:rsidR="00A45770" w:rsidRPr="007736EC">
        <w:rPr>
          <w:szCs w:val="24"/>
          <w:lang w:val="sr-Cyrl-BA"/>
        </w:rPr>
        <w:t>Регистрациони</w:t>
      </w:r>
      <w:r w:rsidR="00E56BAF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формулар</w:t>
      </w:r>
      <w:r w:rsidR="007808B8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 xml:space="preserve">није ни поднет уколико је </w:t>
      </w:r>
      <w:r w:rsidR="00A45770" w:rsidRPr="007736EC">
        <w:rPr>
          <w:szCs w:val="24"/>
          <w:lang w:val="sr-Cyrl-BA"/>
        </w:rPr>
        <w:t>достављен</w:t>
      </w:r>
      <w:r w:rsidR="007808B8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факсом</w:t>
      </w:r>
      <w:r w:rsidR="007808B8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или</w:t>
      </w:r>
      <w:r w:rsidR="00643DCA" w:rsidRPr="007736EC">
        <w:rPr>
          <w:szCs w:val="24"/>
          <w:lang w:val="sr-Cyrl-BA"/>
        </w:rPr>
        <w:t xml:space="preserve"> </w:t>
      </w:r>
      <w:r w:rsidR="006E760C" w:rsidRPr="007736EC">
        <w:rPr>
          <w:szCs w:val="24"/>
          <w:lang w:val="sr-Cyrl-BA"/>
        </w:rPr>
        <w:t>електронском пош</w:t>
      </w:r>
      <w:r w:rsidR="00F1540B" w:rsidRPr="007736EC">
        <w:rPr>
          <w:szCs w:val="24"/>
          <w:lang w:val="sr-Cyrl-BA"/>
        </w:rPr>
        <w:t>т</w:t>
      </w:r>
      <w:r w:rsidR="006E760C" w:rsidRPr="007736EC">
        <w:rPr>
          <w:szCs w:val="24"/>
          <w:lang w:val="sr-Cyrl-BA"/>
        </w:rPr>
        <w:t>ом</w:t>
      </w:r>
      <w:r w:rsidR="00643DCA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или уколико је непот</w:t>
      </w:r>
      <w:r w:rsidR="00823309" w:rsidRPr="007736EC">
        <w:rPr>
          <w:szCs w:val="24"/>
          <w:lang w:val="sr-Cyrl-BA"/>
        </w:rPr>
        <w:t>п</w:t>
      </w:r>
      <w:r w:rsidRPr="007736EC">
        <w:rPr>
          <w:szCs w:val="24"/>
          <w:lang w:val="sr-Cyrl-BA"/>
        </w:rPr>
        <w:t xml:space="preserve">ун, о чему ће </w:t>
      </w:r>
      <w:r w:rsidRPr="007736EC">
        <w:rPr>
          <w:i/>
          <w:szCs w:val="24"/>
          <w:lang w:val="sr-Cyrl-BA"/>
        </w:rPr>
        <w:t xml:space="preserve">Додељивач преносног капацитета </w:t>
      </w:r>
      <w:r w:rsidRPr="007736EC">
        <w:rPr>
          <w:szCs w:val="24"/>
          <w:lang w:val="sr-Cyrl-BA"/>
        </w:rPr>
        <w:t>обавестити подносиоца, уз навођење разлога због којих регистрација није извршена.</w:t>
      </w:r>
      <w:r w:rsidRPr="007736EC">
        <w:rPr>
          <w:i/>
          <w:szCs w:val="24"/>
          <w:lang w:val="sr-Cyrl-BA"/>
        </w:rPr>
        <w:t xml:space="preserve"> </w:t>
      </w:r>
    </w:p>
    <w:p w14:paraId="7DD96587" w14:textId="77777777" w:rsidR="00F279A9" w:rsidRPr="007736EC" w:rsidRDefault="00A45770" w:rsidP="005D61CE">
      <w:pPr>
        <w:shd w:val="clear" w:color="auto" w:fill="FFFFFF"/>
        <w:rPr>
          <w:szCs w:val="24"/>
          <w:lang w:val="sr-Cyrl-BA"/>
        </w:rPr>
      </w:pPr>
      <w:r w:rsidRPr="007736EC">
        <w:rPr>
          <w:i/>
          <w:szCs w:val="24"/>
          <w:lang w:val="sr-Cyrl-BA"/>
        </w:rPr>
        <w:t>Додељивач</w:t>
      </w:r>
      <w:r w:rsidR="00621C98" w:rsidRPr="007736EC">
        <w:rPr>
          <w:i/>
          <w:szCs w:val="24"/>
          <w:lang w:val="sr-Cyrl-BA"/>
        </w:rPr>
        <w:t xml:space="preserve"> </w:t>
      </w:r>
      <w:r w:rsidRPr="007736EC">
        <w:rPr>
          <w:i/>
          <w:szCs w:val="24"/>
          <w:lang w:val="sr-Cyrl-BA"/>
        </w:rPr>
        <w:t>преносног</w:t>
      </w:r>
      <w:r w:rsidR="00621C98" w:rsidRPr="007736EC">
        <w:rPr>
          <w:i/>
          <w:szCs w:val="24"/>
          <w:lang w:val="sr-Cyrl-BA"/>
        </w:rPr>
        <w:t xml:space="preserve"> </w:t>
      </w:r>
      <w:r w:rsidRPr="007736EC">
        <w:rPr>
          <w:i/>
          <w:szCs w:val="24"/>
          <w:lang w:val="sr-Cyrl-BA"/>
        </w:rPr>
        <w:t>капацитета</w:t>
      </w:r>
      <w:r w:rsidR="00CD5C3C" w:rsidRPr="007736EC">
        <w:rPr>
          <w:i/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може</w:t>
      </w:r>
      <w:r w:rsidR="00152FF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да</w:t>
      </w:r>
      <w:r w:rsidR="00152FFE" w:rsidRPr="007736EC">
        <w:rPr>
          <w:szCs w:val="24"/>
          <w:lang w:val="sr-Cyrl-BA"/>
        </w:rPr>
        <w:t xml:space="preserve"> </w:t>
      </w:r>
      <w:r w:rsidR="00535AAB" w:rsidRPr="007736EC">
        <w:rPr>
          <w:szCs w:val="24"/>
          <w:lang w:val="sr-Cyrl-BA"/>
        </w:rPr>
        <w:t xml:space="preserve">тражи </w:t>
      </w:r>
      <w:r w:rsidR="00A51FBB" w:rsidRPr="007736EC">
        <w:rPr>
          <w:szCs w:val="24"/>
          <w:lang w:val="sr-Cyrl-BA"/>
        </w:rPr>
        <w:t xml:space="preserve">допуну </w:t>
      </w:r>
      <w:r w:rsidRPr="007736EC">
        <w:rPr>
          <w:szCs w:val="24"/>
          <w:lang w:val="sr-Cyrl-BA"/>
        </w:rPr>
        <w:t>информациј</w:t>
      </w:r>
      <w:r w:rsidR="00535AAB" w:rsidRPr="007736EC">
        <w:rPr>
          <w:szCs w:val="24"/>
          <w:lang w:val="sr-Cyrl-BA"/>
        </w:rPr>
        <w:t>а</w:t>
      </w:r>
      <w:r w:rsidR="00A35F1E" w:rsidRPr="007736EC">
        <w:rPr>
          <w:szCs w:val="24"/>
          <w:lang w:val="sr-Cyrl-BA"/>
        </w:rPr>
        <w:t xml:space="preserve"> </w:t>
      </w:r>
      <w:r w:rsidR="00A51FBB" w:rsidRPr="007736EC">
        <w:rPr>
          <w:szCs w:val="24"/>
          <w:lang w:val="sr-Cyrl-BA"/>
        </w:rPr>
        <w:t xml:space="preserve">достављених у </w:t>
      </w:r>
      <w:r w:rsidRPr="007736EC">
        <w:rPr>
          <w:szCs w:val="24"/>
          <w:lang w:val="sr-Cyrl-BA"/>
        </w:rPr>
        <w:t>Регистрационим</w:t>
      </w:r>
      <w:r w:rsidR="00E56BA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формуларима</w:t>
      </w:r>
      <w:r w:rsidR="007808B8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и</w:t>
      </w:r>
      <w:r w:rsidR="00A35F1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у</w:t>
      </w:r>
      <w:r w:rsidR="00A35F1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њиховим</w:t>
      </w:r>
      <w:r w:rsidR="00A35F1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прилозима</w:t>
      </w:r>
      <w:r w:rsidR="00F279A9" w:rsidRPr="007736EC">
        <w:rPr>
          <w:szCs w:val="24"/>
          <w:lang w:val="sr-Cyrl-BA"/>
        </w:rPr>
        <w:t xml:space="preserve"> у примереном року</w:t>
      </w:r>
      <w:r w:rsidR="00643DCA" w:rsidRPr="007736EC">
        <w:rPr>
          <w:szCs w:val="24"/>
          <w:lang w:val="sr-Cyrl-BA"/>
        </w:rPr>
        <w:t xml:space="preserve">. </w:t>
      </w:r>
    </w:p>
    <w:p w14:paraId="1818E92D" w14:textId="77777777" w:rsidR="00643DCA" w:rsidRPr="007736EC" w:rsidRDefault="00A45770" w:rsidP="005D61CE">
      <w:pPr>
        <w:shd w:val="clear" w:color="auto" w:fill="FFFFFF"/>
        <w:rPr>
          <w:szCs w:val="24"/>
          <w:lang w:val="sr-Cyrl-BA"/>
        </w:rPr>
      </w:pPr>
      <w:r w:rsidRPr="007736EC">
        <w:rPr>
          <w:szCs w:val="24"/>
          <w:lang w:val="sr-Cyrl-BA"/>
        </w:rPr>
        <w:t>Обавештење</w:t>
      </w:r>
      <w:r w:rsidR="00364AC8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о</w:t>
      </w:r>
      <w:r w:rsidR="00364AC8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потврди</w:t>
      </w:r>
      <w:r w:rsidR="00364AC8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или</w:t>
      </w:r>
      <w:r w:rsidR="00643DCA" w:rsidRPr="007736EC">
        <w:rPr>
          <w:szCs w:val="24"/>
          <w:lang w:val="sr-Cyrl-BA"/>
        </w:rPr>
        <w:t xml:space="preserve"> </w:t>
      </w:r>
      <w:r w:rsidR="00F279A9" w:rsidRPr="007736EC">
        <w:rPr>
          <w:szCs w:val="24"/>
          <w:lang w:val="sr-Cyrl-BA"/>
        </w:rPr>
        <w:t xml:space="preserve">неприхватању регистрације </w:t>
      </w:r>
      <w:r w:rsidRPr="007736EC">
        <w:rPr>
          <w:szCs w:val="24"/>
          <w:lang w:val="sr-Cyrl-BA"/>
        </w:rPr>
        <w:t>ће</w:t>
      </w:r>
      <w:r w:rsidR="00364AC8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бити</w:t>
      </w:r>
      <w:r w:rsidR="00364AC8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послато</w:t>
      </w:r>
      <w:r w:rsidR="00364AC8" w:rsidRPr="007736EC">
        <w:rPr>
          <w:szCs w:val="24"/>
          <w:lang w:val="sr-Cyrl-BA"/>
        </w:rPr>
        <w:t xml:space="preserve"> </w:t>
      </w:r>
      <w:r w:rsidR="002939C5" w:rsidRPr="007736EC">
        <w:rPr>
          <w:szCs w:val="24"/>
          <w:lang w:val="sr-Cyrl-BA"/>
        </w:rPr>
        <w:t xml:space="preserve">електронском поштом </w:t>
      </w:r>
      <w:r w:rsidRPr="007736EC">
        <w:rPr>
          <w:szCs w:val="24"/>
          <w:lang w:val="sr-Cyrl-BA"/>
        </w:rPr>
        <w:t>на</w:t>
      </w:r>
      <w:r w:rsidR="00364AC8" w:rsidRPr="007736EC">
        <w:rPr>
          <w:szCs w:val="24"/>
          <w:lang w:val="sr-Cyrl-BA"/>
        </w:rPr>
        <w:t xml:space="preserve"> </w:t>
      </w:r>
      <w:r w:rsidR="002939C5" w:rsidRPr="007736EC">
        <w:rPr>
          <w:szCs w:val="24"/>
          <w:lang w:val="sr-Cyrl-BA"/>
        </w:rPr>
        <w:t xml:space="preserve">адресу </w:t>
      </w:r>
      <w:r w:rsidR="00F279A9" w:rsidRPr="007736EC">
        <w:rPr>
          <w:szCs w:val="24"/>
          <w:lang w:val="sr-Cyrl-BA"/>
        </w:rPr>
        <w:t>унету</w:t>
      </w:r>
      <w:r w:rsidR="00364AC8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у</w:t>
      </w:r>
      <w:r w:rsidR="00364AC8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Регистрацион</w:t>
      </w:r>
      <w:r w:rsidR="00823309" w:rsidRPr="007736EC">
        <w:rPr>
          <w:szCs w:val="24"/>
          <w:lang w:val="sr-Cyrl-BA"/>
        </w:rPr>
        <w:t>и</w:t>
      </w:r>
      <w:r w:rsidR="00E56BA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формулар</w:t>
      </w:r>
      <w:r w:rsidR="00643DCA" w:rsidRPr="007736EC">
        <w:rPr>
          <w:spacing w:val="-1"/>
          <w:szCs w:val="24"/>
          <w:lang w:val="sr-Cyrl-BA"/>
        </w:rPr>
        <w:t xml:space="preserve">. </w:t>
      </w:r>
    </w:p>
    <w:p w14:paraId="0EB62404" w14:textId="77777777" w:rsidR="00E808B2" w:rsidRPr="007736EC" w:rsidRDefault="00A45770" w:rsidP="005D61CE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Учесник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тржишту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="00535AAB" w:rsidRPr="007736EC">
        <w:rPr>
          <w:rFonts w:ascii="Times New Roman" w:hAnsi="Times New Roman" w:cs="Times New Roman"/>
          <w:lang w:val="sr-Cyrl-BA"/>
        </w:rPr>
        <w:t>је дужан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да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достави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све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захтеване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документе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најмање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пет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="00E808B2" w:rsidRPr="007736EC">
        <w:rPr>
          <w:rFonts w:ascii="Times New Roman" w:hAnsi="Times New Roman" w:cs="Times New Roman"/>
          <w:lang w:val="sr-Cyrl-BA"/>
        </w:rPr>
        <w:t xml:space="preserve">(5) </w:t>
      </w:r>
      <w:r w:rsidRPr="007736EC">
        <w:rPr>
          <w:rFonts w:ascii="Times New Roman" w:hAnsi="Times New Roman" w:cs="Times New Roman"/>
          <w:i/>
          <w:lang w:val="sr-Cyrl-BA"/>
        </w:rPr>
        <w:t>Радних</w:t>
      </w:r>
      <w:r w:rsidR="005148FE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дана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пре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планираног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почетка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учешћа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процедурама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за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унутардневну</w:t>
      </w:r>
      <w:r w:rsidR="00E56BAF" w:rsidRPr="007736EC">
        <w:rPr>
          <w:rFonts w:ascii="Times New Roman" w:hAnsi="Times New Roman" w:cs="Times New Roman"/>
          <w:lang w:val="sr-Cyrl-BA"/>
        </w:rPr>
        <w:t xml:space="preserve"> </w:t>
      </w:r>
      <w:r w:rsidR="00172083" w:rsidRPr="007736EC">
        <w:rPr>
          <w:rFonts w:ascii="Times New Roman" w:hAnsi="Times New Roman" w:cs="Times New Roman"/>
          <w:lang w:val="sr-Cyrl-BA"/>
        </w:rPr>
        <w:t xml:space="preserve">доделу </w:t>
      </w:r>
      <w:r w:rsidRPr="007736EC">
        <w:rPr>
          <w:rFonts w:ascii="Times New Roman" w:hAnsi="Times New Roman" w:cs="Times New Roman"/>
          <w:lang w:val="sr-Cyrl-BA"/>
        </w:rPr>
        <w:t>капацитета</w:t>
      </w:r>
      <w:r w:rsidR="00E808B2" w:rsidRPr="007736EC">
        <w:rPr>
          <w:rFonts w:ascii="Times New Roman" w:hAnsi="Times New Roman" w:cs="Times New Roman"/>
          <w:lang w:val="sr-Cyrl-BA"/>
        </w:rPr>
        <w:t xml:space="preserve">. </w:t>
      </w:r>
      <w:r w:rsidRPr="007736EC">
        <w:rPr>
          <w:rFonts w:ascii="Times New Roman" w:hAnsi="Times New Roman" w:cs="Times New Roman"/>
          <w:lang w:val="sr-Cyrl-BA"/>
        </w:rPr>
        <w:t>Ако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се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овај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крајњи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рок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пропусти</w:t>
      </w:r>
      <w:r w:rsidR="005148FE" w:rsidRPr="007736EC">
        <w:rPr>
          <w:rFonts w:ascii="Times New Roman" w:hAnsi="Times New Roman" w:cs="Times New Roman"/>
          <w:lang w:val="sr-Cyrl-BA"/>
        </w:rPr>
        <w:t>,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Оператор</w:t>
      </w:r>
      <w:r w:rsidR="00535AAB" w:rsidRPr="007736EC">
        <w:rPr>
          <w:rFonts w:ascii="Times New Roman" w:hAnsi="Times New Roman" w:cs="Times New Roman"/>
          <w:i/>
          <w:lang w:val="sr-Cyrl-BA"/>
        </w:rPr>
        <w:t>и</w:t>
      </w:r>
      <w:r w:rsidR="00E56BAF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преносног</w:t>
      </w:r>
      <w:r w:rsidR="00E56BAF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система</w:t>
      </w:r>
      <w:r w:rsidR="00E56BA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не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мо</w:t>
      </w:r>
      <w:r w:rsidR="00535AAB" w:rsidRPr="007736EC">
        <w:rPr>
          <w:rFonts w:ascii="Times New Roman" w:hAnsi="Times New Roman" w:cs="Times New Roman"/>
          <w:lang w:val="sr-Cyrl-BA"/>
        </w:rPr>
        <w:t>гу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да</w:t>
      </w:r>
      <w:r w:rsidR="005148FE" w:rsidRPr="007736EC">
        <w:rPr>
          <w:rFonts w:ascii="Times New Roman" w:hAnsi="Times New Roman" w:cs="Times New Roman"/>
          <w:lang w:val="sr-Cyrl-BA"/>
        </w:rPr>
        <w:t xml:space="preserve"> </w:t>
      </w:r>
      <w:r w:rsidR="00F1540B" w:rsidRPr="007736EC">
        <w:rPr>
          <w:rFonts w:ascii="Times New Roman" w:hAnsi="Times New Roman" w:cs="Times New Roman"/>
          <w:lang w:val="sr-Cyrl-BA"/>
        </w:rPr>
        <w:t xml:space="preserve">гарантују </w:t>
      </w:r>
      <w:r w:rsidRPr="007736EC">
        <w:rPr>
          <w:rFonts w:ascii="Times New Roman" w:hAnsi="Times New Roman" w:cs="Times New Roman"/>
          <w:lang w:val="sr-Cyrl-BA"/>
        </w:rPr>
        <w:t>учешће</w:t>
      </w:r>
      <w:r w:rsidR="00F1540B" w:rsidRPr="007736EC">
        <w:rPr>
          <w:rFonts w:ascii="Times New Roman" w:hAnsi="Times New Roman" w:cs="Times New Roman"/>
          <w:lang w:val="sr-Cyrl-BA"/>
        </w:rPr>
        <w:t xml:space="preserve"> у додели капацитета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том</w:t>
      </w:r>
      <w:r w:rsidR="000C4BE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учеснику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</w:t>
      </w:r>
      <w:r w:rsidR="0066065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тржишту</w:t>
      </w:r>
      <w:r w:rsidR="00E808B2" w:rsidRPr="007736EC">
        <w:rPr>
          <w:rFonts w:ascii="Times New Roman" w:hAnsi="Times New Roman" w:cs="Times New Roman"/>
          <w:lang w:val="sr-Cyrl-BA"/>
        </w:rPr>
        <w:t xml:space="preserve">. </w:t>
      </w:r>
    </w:p>
    <w:p w14:paraId="7C90578F" w14:textId="77777777" w:rsidR="002975A9" w:rsidRPr="007736EC" w:rsidRDefault="00A45770" w:rsidP="005D61CE">
      <w:pPr>
        <w:shd w:val="clear" w:color="auto" w:fill="FFFFFF"/>
        <w:rPr>
          <w:i/>
          <w:szCs w:val="24"/>
          <w:lang w:val="sr-Cyrl-BA"/>
        </w:rPr>
      </w:pPr>
      <w:r w:rsidRPr="007736EC">
        <w:rPr>
          <w:szCs w:val="24"/>
          <w:lang w:val="sr-Cyrl-BA"/>
        </w:rPr>
        <w:lastRenderedPageBreak/>
        <w:t>Регистрован</w:t>
      </w:r>
      <w:r w:rsidR="005148F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учесник</w:t>
      </w:r>
      <w:r w:rsidR="005148F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на</w:t>
      </w:r>
      <w:r w:rsidR="005148F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тржишту</w:t>
      </w:r>
      <w:r w:rsidR="005148F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који</w:t>
      </w:r>
      <w:r w:rsidR="005148F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испуни</w:t>
      </w:r>
      <w:r w:rsidR="005148F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све</w:t>
      </w:r>
      <w:r w:rsidR="005148F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услове</w:t>
      </w:r>
      <w:r w:rsidR="000C4BEA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наведене</w:t>
      </w:r>
      <w:r w:rsidR="005148F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у</w:t>
      </w:r>
      <w:r w:rsidR="005148F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овом</w:t>
      </w:r>
      <w:r w:rsidR="002975A9" w:rsidRPr="007736EC">
        <w:rPr>
          <w:szCs w:val="24"/>
          <w:lang w:val="sr-Cyrl-BA"/>
        </w:rPr>
        <w:t xml:space="preserve"> </w:t>
      </w:r>
      <w:r w:rsidR="00535AAB" w:rsidRPr="007736EC">
        <w:rPr>
          <w:szCs w:val="24"/>
          <w:lang w:val="sr-Cyrl-BA"/>
        </w:rPr>
        <w:t>ч</w:t>
      </w:r>
      <w:r w:rsidRPr="007736EC">
        <w:rPr>
          <w:szCs w:val="24"/>
          <w:lang w:val="sr-Cyrl-BA"/>
        </w:rPr>
        <w:t>лану</w:t>
      </w:r>
      <w:r w:rsidR="005148F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се</w:t>
      </w:r>
      <w:r w:rsidR="005148FE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сматра</w:t>
      </w:r>
      <w:r w:rsidR="00283D26" w:rsidRPr="007736EC">
        <w:rPr>
          <w:szCs w:val="24"/>
          <w:lang w:val="sr-Cyrl-BA"/>
        </w:rPr>
        <w:t xml:space="preserve"> </w:t>
      </w:r>
      <w:r w:rsidRPr="007736EC">
        <w:rPr>
          <w:i/>
          <w:szCs w:val="24"/>
          <w:lang w:val="sr-Cyrl-BA"/>
        </w:rPr>
        <w:t>Корисником</w:t>
      </w:r>
      <w:r w:rsidR="007A7554" w:rsidRPr="007736EC">
        <w:rPr>
          <w:i/>
          <w:szCs w:val="24"/>
          <w:lang w:val="sr-Cyrl-BA"/>
        </w:rPr>
        <w:t>.</w:t>
      </w:r>
    </w:p>
    <w:p w14:paraId="4427B728" w14:textId="751D5BBD" w:rsidR="00E808B2" w:rsidRPr="007736EC" w:rsidRDefault="00A45770" w:rsidP="00C37673">
      <w:pPr>
        <w:pStyle w:val="Heading3"/>
        <w:rPr>
          <w:lang w:val="sr-Cyrl-BA"/>
        </w:rPr>
      </w:pPr>
      <w:bookmarkStart w:id="26" w:name="_Toc398539513"/>
      <w:bookmarkStart w:id="27" w:name="_Toc464556755"/>
      <w:r w:rsidRPr="007736EC">
        <w:rPr>
          <w:lang w:val="sr-Cyrl-BA"/>
        </w:rPr>
        <w:t>Члан</w:t>
      </w:r>
      <w:r w:rsidR="00BE122C" w:rsidRPr="007736EC">
        <w:rPr>
          <w:lang w:val="sr-Cyrl-BA"/>
        </w:rPr>
        <w:t xml:space="preserve"> </w:t>
      </w:r>
      <w:r w:rsidR="00E808B2" w:rsidRPr="007736EC">
        <w:rPr>
          <w:lang w:val="sr-Cyrl-BA"/>
        </w:rPr>
        <w:t>3.</w:t>
      </w:r>
      <w:r w:rsidR="00DA2B2F" w:rsidRPr="007736EC">
        <w:rPr>
          <w:lang w:val="sr-Cyrl-BA"/>
        </w:rPr>
        <w:t>2</w:t>
      </w:r>
      <w:r w:rsidR="00E808B2" w:rsidRPr="007736EC">
        <w:rPr>
          <w:lang w:val="sr-Cyrl-BA"/>
        </w:rPr>
        <w:t xml:space="preserve">. </w:t>
      </w:r>
      <w:r w:rsidRPr="007736EC">
        <w:rPr>
          <w:lang w:val="sr-Cyrl-BA"/>
        </w:rPr>
        <w:t>Обавештење</w:t>
      </w:r>
      <w:r w:rsidR="00C03FEE" w:rsidRPr="007736EC">
        <w:rPr>
          <w:lang w:val="sr-Cyrl-BA"/>
        </w:rPr>
        <w:t xml:space="preserve"> </w:t>
      </w:r>
      <w:r w:rsidRPr="007736EC">
        <w:rPr>
          <w:lang w:val="sr-Cyrl-BA"/>
        </w:rPr>
        <w:t>о</w:t>
      </w:r>
      <w:r w:rsidR="00C03FEE" w:rsidRPr="007736EC">
        <w:rPr>
          <w:lang w:val="sr-Cyrl-BA"/>
        </w:rPr>
        <w:t xml:space="preserve"> </w:t>
      </w:r>
      <w:r w:rsidRPr="007736EC">
        <w:rPr>
          <w:lang w:val="sr-Cyrl-BA"/>
        </w:rPr>
        <w:t>променама</w:t>
      </w:r>
      <w:bookmarkEnd w:id="26"/>
      <w:bookmarkEnd w:id="27"/>
    </w:p>
    <w:p w14:paraId="42AA631B" w14:textId="77777777" w:rsidR="00E808B2" w:rsidRPr="007736EC" w:rsidRDefault="00A45770" w:rsidP="00C37673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Услови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за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учешће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наведени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="00F43FFD" w:rsidRPr="007736EC">
        <w:rPr>
          <w:rFonts w:ascii="Times New Roman" w:hAnsi="Times New Roman" w:cs="Times New Roman"/>
          <w:i/>
          <w:lang w:val="sr-Cyrl-BA"/>
        </w:rPr>
        <w:t>Правилима</w:t>
      </w:r>
      <w:r w:rsidR="00F43FFD" w:rsidRPr="007736EC">
        <w:rPr>
          <w:rFonts w:ascii="Times New Roman" w:hAnsi="Times New Roman" w:cs="Times New Roman"/>
          <w:lang w:val="sr-Cyrl-BA"/>
        </w:rPr>
        <w:t xml:space="preserve"> </w:t>
      </w:r>
      <w:r w:rsidR="00F43FFD" w:rsidRPr="007736EC">
        <w:rPr>
          <w:rFonts w:ascii="Times New Roman" w:hAnsi="Times New Roman" w:cs="Times New Roman"/>
          <w:i/>
          <w:lang w:val="sr-Cyrl-BA"/>
        </w:rPr>
        <w:t>за унутардневну доделу капацитета</w:t>
      </w:r>
      <w:r w:rsidR="00E56BAF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морају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да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се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испуне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сваком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тренутку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приликом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учешћа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поступцима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за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="00871563" w:rsidRPr="007736EC">
        <w:rPr>
          <w:rFonts w:ascii="Times New Roman" w:hAnsi="Times New Roman" w:cs="Times New Roman"/>
          <w:lang w:val="sr-Cyrl-BA"/>
        </w:rPr>
        <w:t xml:space="preserve">доделу </w:t>
      </w:r>
      <w:r w:rsidRPr="007736EC">
        <w:rPr>
          <w:rFonts w:ascii="Times New Roman" w:hAnsi="Times New Roman" w:cs="Times New Roman"/>
          <w:lang w:val="sr-Cyrl-BA"/>
        </w:rPr>
        <w:t>унутардневних</w:t>
      </w:r>
      <w:r w:rsidR="006602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капацитета</w:t>
      </w:r>
      <w:r w:rsidR="00E808B2" w:rsidRPr="007736EC">
        <w:rPr>
          <w:rFonts w:ascii="Times New Roman" w:hAnsi="Times New Roman" w:cs="Times New Roman"/>
          <w:lang w:val="sr-Cyrl-BA"/>
        </w:rPr>
        <w:t xml:space="preserve">. </w:t>
      </w:r>
      <w:r w:rsidRPr="007736EC">
        <w:rPr>
          <w:rFonts w:ascii="Times New Roman" w:hAnsi="Times New Roman" w:cs="Times New Roman"/>
          <w:i/>
          <w:lang w:val="sr-Cyrl-BA"/>
        </w:rPr>
        <w:t>Корисник</w:t>
      </w:r>
      <w:r w:rsidR="00F70F3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је</w:t>
      </w:r>
      <w:r w:rsidR="00F70F3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дужан</w:t>
      </w:r>
      <w:r w:rsidR="00F70F3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да</w:t>
      </w:r>
      <w:r w:rsidR="00F70F3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одмах</w:t>
      </w:r>
      <w:r w:rsidR="001D669C" w:rsidRPr="007736EC">
        <w:rPr>
          <w:rFonts w:ascii="Times New Roman" w:hAnsi="Times New Roman" w:cs="Times New Roman"/>
          <w:lang w:val="sr-Cyrl-BA"/>
        </w:rPr>
        <w:t>,</w:t>
      </w:r>
      <w:r w:rsidR="00F70F3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1D669C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писменој</w:t>
      </w:r>
      <w:r w:rsidR="001D669C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форми</w:t>
      </w:r>
      <w:r w:rsidR="001D669C" w:rsidRPr="007736EC">
        <w:rPr>
          <w:rFonts w:ascii="Times New Roman" w:hAnsi="Times New Roman" w:cs="Times New Roman"/>
          <w:lang w:val="sr-Cyrl-BA"/>
        </w:rPr>
        <w:t xml:space="preserve">, </w:t>
      </w:r>
      <w:r w:rsidRPr="007736EC">
        <w:rPr>
          <w:rFonts w:ascii="Times New Roman" w:hAnsi="Times New Roman" w:cs="Times New Roman"/>
          <w:lang w:val="sr-Cyrl-BA"/>
        </w:rPr>
        <w:t>обавести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оба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Оператора</w:t>
      </w:r>
      <w:r w:rsidR="00E56BAF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преносних</w:t>
      </w:r>
      <w:r w:rsidR="00E56BAF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система</w:t>
      </w:r>
      <w:r w:rsidR="00C03FEE" w:rsidRPr="007736EC">
        <w:rPr>
          <w:rFonts w:ascii="Times New Roman" w:hAnsi="Times New Roman" w:cs="Times New Roman"/>
          <w:lang w:val="sr-Cyrl-BA"/>
        </w:rPr>
        <w:t>,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било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каквим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променама</w:t>
      </w:r>
      <w:r w:rsidR="00C03FE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које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утичу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испуњење</w:t>
      </w:r>
      <w:r w:rsidR="00F70F3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датих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услова</w:t>
      </w:r>
      <w:r w:rsidR="00E808B2" w:rsidRPr="007736EC">
        <w:rPr>
          <w:rFonts w:ascii="Times New Roman" w:hAnsi="Times New Roman" w:cs="Times New Roman"/>
          <w:lang w:val="sr-Cyrl-BA"/>
        </w:rPr>
        <w:t xml:space="preserve">. </w:t>
      </w:r>
    </w:p>
    <w:p w14:paraId="1DA8DA07" w14:textId="77777777" w:rsidR="00604E5F" w:rsidRPr="007736EC" w:rsidRDefault="00A45770" w:rsidP="00C37673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Промене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пода</w:t>
      </w:r>
      <w:r w:rsidR="00D249D3" w:rsidRPr="007736EC">
        <w:rPr>
          <w:rFonts w:ascii="Times New Roman" w:hAnsi="Times New Roman" w:cs="Times New Roman"/>
          <w:lang w:val="sr-Cyrl-BA"/>
        </w:rPr>
        <w:t xml:space="preserve">така </w:t>
      </w:r>
      <w:r w:rsidRPr="007736EC">
        <w:rPr>
          <w:rFonts w:ascii="Times New Roman" w:hAnsi="Times New Roman" w:cs="Times New Roman"/>
          <w:lang w:val="sr-Cyrl-BA"/>
        </w:rPr>
        <w:t>о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контакт</w:t>
      </w:r>
      <w:r w:rsidR="00430C77" w:rsidRPr="007736EC">
        <w:rPr>
          <w:rFonts w:ascii="Times New Roman" w:hAnsi="Times New Roman" w:cs="Times New Roman"/>
          <w:lang w:val="sr-Cyrl-BA"/>
        </w:rPr>
        <w:t xml:space="preserve"> особама </w:t>
      </w:r>
      <w:r w:rsidRPr="007736EC">
        <w:rPr>
          <w:rFonts w:ascii="Times New Roman" w:hAnsi="Times New Roman" w:cs="Times New Roman"/>
          <w:i/>
          <w:lang w:val="sr-Cyrl-BA"/>
        </w:rPr>
        <w:t>Корисника</w:t>
      </w:r>
      <w:r w:rsidR="00E808B2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изјаве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наведене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формуларима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које</w:t>
      </w:r>
      <w:r w:rsidR="00430C77" w:rsidRPr="007736EC">
        <w:rPr>
          <w:rFonts w:ascii="Times New Roman" w:hAnsi="Times New Roman" w:cs="Times New Roman"/>
          <w:lang w:val="sr-Cyrl-BA"/>
        </w:rPr>
        <w:t xml:space="preserve"> је доставио </w:t>
      </w:r>
      <w:r w:rsidRPr="007736EC">
        <w:rPr>
          <w:rFonts w:ascii="Times New Roman" w:hAnsi="Times New Roman" w:cs="Times New Roman"/>
          <w:i/>
          <w:lang w:val="sr-Cyrl-BA"/>
        </w:rPr>
        <w:t>Корисник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морају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да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се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саопште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Операторима</w:t>
      </w:r>
      <w:r w:rsidR="00E56BAF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преносних</w:t>
      </w:r>
      <w:r w:rsidR="00E56BAF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система</w:t>
      </w:r>
      <w:r w:rsidR="00E56BAF" w:rsidRPr="007736EC" w:rsidDel="00E56BAF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писменој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форми</w:t>
      </w:r>
      <w:r w:rsidR="00F70F3E" w:rsidRPr="007736EC">
        <w:rPr>
          <w:rFonts w:ascii="Times New Roman" w:hAnsi="Times New Roman" w:cs="Times New Roman"/>
          <w:lang w:val="sr-Cyrl-BA"/>
        </w:rPr>
        <w:t>,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року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од</w:t>
      </w:r>
      <w:r w:rsidR="00E0369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седам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="00E808B2" w:rsidRPr="007736EC">
        <w:rPr>
          <w:rFonts w:ascii="Times New Roman" w:hAnsi="Times New Roman" w:cs="Times New Roman"/>
          <w:lang w:val="sr-Cyrl-BA"/>
        </w:rPr>
        <w:t xml:space="preserve">(7) </w:t>
      </w:r>
      <w:r w:rsidRPr="007736EC">
        <w:rPr>
          <w:rFonts w:ascii="Times New Roman" w:hAnsi="Times New Roman" w:cs="Times New Roman"/>
          <w:lang w:val="sr-Cyrl-BA"/>
        </w:rPr>
        <w:t>дана</w:t>
      </w:r>
      <w:r w:rsidR="00E808B2" w:rsidRPr="007736EC">
        <w:rPr>
          <w:rFonts w:ascii="Times New Roman" w:hAnsi="Times New Roman" w:cs="Times New Roman"/>
          <w:lang w:val="sr-Cyrl-BA"/>
        </w:rPr>
        <w:t xml:space="preserve">. </w:t>
      </w:r>
    </w:p>
    <w:p w14:paraId="71C10280" w14:textId="77777777" w:rsidR="007B27A7" w:rsidRPr="007736EC" w:rsidRDefault="007B27A7" w:rsidP="00C05C7D">
      <w:pPr>
        <w:rPr>
          <w:lang w:val="sr-Cyrl-BA"/>
        </w:rPr>
      </w:pPr>
    </w:p>
    <w:p w14:paraId="1489DF0A" w14:textId="77777777" w:rsidR="00E808B2" w:rsidRPr="007736EC" w:rsidRDefault="00A45770" w:rsidP="00C37673">
      <w:pPr>
        <w:pStyle w:val="Heading1"/>
        <w:rPr>
          <w:lang w:val="sr-Cyrl-BA"/>
        </w:rPr>
      </w:pPr>
      <w:bookmarkStart w:id="28" w:name="_Toc398539514"/>
      <w:bookmarkStart w:id="29" w:name="_Toc464556756"/>
      <w:r w:rsidRPr="007736EC">
        <w:rPr>
          <w:lang w:val="sr-Cyrl-BA"/>
        </w:rPr>
        <w:t>Одељак</w:t>
      </w:r>
      <w:r w:rsidR="00BE122C" w:rsidRPr="007736EC">
        <w:rPr>
          <w:lang w:val="sr-Cyrl-BA"/>
        </w:rPr>
        <w:t xml:space="preserve"> </w:t>
      </w:r>
      <w:r w:rsidR="00E808B2" w:rsidRPr="007736EC">
        <w:rPr>
          <w:lang w:val="sr-Cyrl-BA"/>
        </w:rPr>
        <w:t>4</w:t>
      </w:r>
      <w:r w:rsidR="00C37673" w:rsidRPr="007736EC">
        <w:rPr>
          <w:lang w:val="sr-Cyrl-BA"/>
        </w:rPr>
        <w:t xml:space="preserve">. </w:t>
      </w:r>
      <w:r w:rsidRPr="007736EC">
        <w:rPr>
          <w:lang w:val="sr-Cyrl-BA"/>
        </w:rPr>
        <w:t>Искључење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Корисника</w:t>
      </w:r>
      <w:bookmarkEnd w:id="28"/>
      <w:bookmarkEnd w:id="29"/>
      <w:r w:rsidR="00E808B2" w:rsidRPr="007736EC">
        <w:rPr>
          <w:lang w:val="sr-Cyrl-BA"/>
        </w:rPr>
        <w:t xml:space="preserve"> </w:t>
      </w:r>
    </w:p>
    <w:p w14:paraId="083E43E6" w14:textId="77777777" w:rsidR="007B27A7" w:rsidRPr="007736EC" w:rsidRDefault="007B27A7" w:rsidP="00C37673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</w:p>
    <w:p w14:paraId="57BF8A0C" w14:textId="77777777" w:rsidR="00E808B2" w:rsidRPr="007736EC" w:rsidRDefault="00A45770" w:rsidP="00C37673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Ако</w:t>
      </w:r>
      <w:r w:rsidR="00115A0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би</w:t>
      </w:r>
      <w:r w:rsidR="00115A0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Корисник</w:t>
      </w:r>
      <w:r w:rsidR="00E808B2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</w:t>
      </w:r>
      <w:r w:rsidR="00115A0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било</w:t>
      </w:r>
      <w:r w:rsidR="00115A0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који</w:t>
      </w:r>
      <w:r w:rsidR="00115A04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начин</w:t>
      </w:r>
      <w:r w:rsidR="00E808B2" w:rsidRPr="007736EC">
        <w:rPr>
          <w:rFonts w:ascii="Times New Roman" w:hAnsi="Times New Roman" w:cs="Times New Roman"/>
          <w:lang w:val="sr-Cyrl-BA"/>
        </w:rPr>
        <w:t xml:space="preserve">: </w:t>
      </w:r>
    </w:p>
    <w:p w14:paraId="6A1FD0BD" w14:textId="77777777" w:rsidR="00E808B2" w:rsidRPr="007736EC" w:rsidRDefault="00A45770" w:rsidP="00C37673">
      <w:pPr>
        <w:pStyle w:val="Default"/>
        <w:numPr>
          <w:ilvl w:val="0"/>
          <w:numId w:val="23"/>
        </w:numPr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прекршио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="007E47BA" w:rsidRPr="007736EC">
        <w:rPr>
          <w:rFonts w:ascii="Times New Roman" w:hAnsi="Times New Roman" w:cs="Times New Roman"/>
          <w:i/>
          <w:lang w:val="sr-Cyrl-BA"/>
        </w:rPr>
        <w:t>Правила</w:t>
      </w:r>
      <w:r w:rsidR="007E47BA" w:rsidRPr="007736EC">
        <w:rPr>
          <w:rFonts w:ascii="Times New Roman" w:hAnsi="Times New Roman" w:cs="Times New Roman"/>
          <w:lang w:val="sr-Cyrl-BA"/>
        </w:rPr>
        <w:t xml:space="preserve"> </w:t>
      </w:r>
      <w:r w:rsidR="007E47BA" w:rsidRPr="007736EC">
        <w:rPr>
          <w:rFonts w:ascii="Times New Roman" w:hAnsi="Times New Roman" w:cs="Times New Roman"/>
          <w:i/>
          <w:lang w:val="sr-Cyrl-BA"/>
        </w:rPr>
        <w:t>за унутардневну доделу капацитета</w:t>
      </w:r>
      <w:r w:rsidR="007E47BA" w:rsidRPr="007736EC">
        <w:rPr>
          <w:rFonts w:ascii="Times New Roman" w:hAnsi="Times New Roman" w:cs="Times New Roman"/>
          <w:lang w:val="sr-Cyrl-BA"/>
        </w:rPr>
        <w:t xml:space="preserve"> </w:t>
      </w:r>
      <w:r w:rsidR="00E808B2" w:rsidRPr="007736EC">
        <w:rPr>
          <w:rFonts w:ascii="Times New Roman" w:hAnsi="Times New Roman" w:cs="Times New Roman"/>
          <w:lang w:val="sr-Cyrl-BA"/>
        </w:rPr>
        <w:t>(</w:t>
      </w:r>
      <w:r w:rsidRPr="007736EC">
        <w:rPr>
          <w:rFonts w:ascii="Times New Roman" w:hAnsi="Times New Roman" w:cs="Times New Roman"/>
          <w:lang w:val="sr-Cyrl-BA"/>
        </w:rPr>
        <w:t>посебно</w:t>
      </w:r>
      <w:r w:rsidR="00DB14DF" w:rsidRPr="007736EC">
        <w:rPr>
          <w:rFonts w:ascii="Times New Roman" w:hAnsi="Times New Roman" w:cs="Times New Roman"/>
          <w:lang w:val="sr-Cyrl-BA"/>
        </w:rPr>
        <w:t xml:space="preserve">, </w:t>
      </w:r>
      <w:r w:rsidR="00F1540B" w:rsidRPr="007736EC">
        <w:rPr>
          <w:rFonts w:ascii="Times New Roman" w:hAnsi="Times New Roman" w:cs="Times New Roman"/>
          <w:lang w:val="sr-Cyrl-BA"/>
        </w:rPr>
        <w:t xml:space="preserve">без </w:t>
      </w:r>
      <w:r w:rsidRPr="007736EC">
        <w:rPr>
          <w:rFonts w:ascii="Times New Roman" w:hAnsi="Times New Roman" w:cs="Times New Roman"/>
          <w:lang w:val="sr-Cyrl-BA"/>
        </w:rPr>
        <w:t>огранич</w:t>
      </w:r>
      <w:r w:rsidR="00F1540B" w:rsidRPr="007736EC">
        <w:rPr>
          <w:rFonts w:ascii="Times New Roman" w:hAnsi="Times New Roman" w:cs="Times New Roman"/>
          <w:lang w:val="sr-Cyrl-BA"/>
        </w:rPr>
        <w:t xml:space="preserve">ења само на њега, </w:t>
      </w:r>
      <w:r w:rsidRPr="007736EC">
        <w:rPr>
          <w:rFonts w:ascii="Times New Roman" w:hAnsi="Times New Roman" w:cs="Times New Roman"/>
          <w:lang w:val="sr-Cyrl-BA"/>
        </w:rPr>
        <w:t>ако</w:t>
      </w:r>
      <w:r w:rsidR="00F70F3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крши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Одељак</w:t>
      </w:r>
      <w:r w:rsidR="00E808B2" w:rsidRPr="007736EC">
        <w:rPr>
          <w:rFonts w:ascii="Times New Roman" w:hAnsi="Times New Roman" w:cs="Times New Roman"/>
          <w:lang w:val="sr-Cyrl-BA"/>
        </w:rPr>
        <w:t xml:space="preserve"> 6); </w:t>
      </w:r>
    </w:p>
    <w:p w14:paraId="6197CF74" w14:textId="77777777" w:rsidR="00E808B2" w:rsidRPr="007736EC" w:rsidRDefault="00A45770" w:rsidP="00C37673">
      <w:pPr>
        <w:pStyle w:val="Default"/>
        <w:numPr>
          <w:ilvl w:val="0"/>
          <w:numId w:val="23"/>
        </w:numPr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понашао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се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="00430C77" w:rsidRPr="007736EC">
        <w:rPr>
          <w:rFonts w:ascii="Times New Roman" w:hAnsi="Times New Roman" w:cs="Times New Roman"/>
          <w:lang w:val="sr-Cyrl-BA"/>
        </w:rPr>
        <w:t xml:space="preserve">тако да 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штетно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утиче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на</w:t>
      </w:r>
      <w:r w:rsidR="00F70F3E" w:rsidRPr="007736EC">
        <w:rPr>
          <w:rFonts w:ascii="Times New Roman" w:hAnsi="Times New Roman" w:cs="Times New Roman"/>
          <w:lang w:val="sr-Cyrl-BA"/>
        </w:rPr>
        <w:t>,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или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је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претња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конкурентности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у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процедурама</w:t>
      </w:r>
      <w:r w:rsidR="00E56BAF" w:rsidRPr="007736EC">
        <w:rPr>
          <w:rFonts w:ascii="Times New Roman" w:hAnsi="Times New Roman" w:cs="Times New Roman"/>
          <w:lang w:val="sr-Cyrl-BA"/>
        </w:rPr>
        <w:t xml:space="preserve"> </w:t>
      </w:r>
      <w:r w:rsidR="00871563" w:rsidRPr="007736EC">
        <w:rPr>
          <w:rFonts w:ascii="Times New Roman" w:hAnsi="Times New Roman" w:cs="Times New Roman"/>
          <w:lang w:val="sr-Cyrl-BA"/>
        </w:rPr>
        <w:t xml:space="preserve">доделе </w:t>
      </w:r>
      <w:r w:rsidRPr="007736EC">
        <w:rPr>
          <w:rFonts w:ascii="Times New Roman" w:hAnsi="Times New Roman" w:cs="Times New Roman"/>
          <w:lang w:val="sr-Cyrl-BA"/>
        </w:rPr>
        <w:t>унутардневног</w:t>
      </w:r>
      <w:r w:rsidR="006602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капацитета</w:t>
      </w:r>
      <w:r w:rsidR="00E808B2" w:rsidRPr="007736EC">
        <w:rPr>
          <w:rFonts w:ascii="Times New Roman" w:hAnsi="Times New Roman" w:cs="Times New Roman"/>
          <w:lang w:val="sr-Cyrl-BA"/>
        </w:rPr>
        <w:t xml:space="preserve">; </w:t>
      </w:r>
    </w:p>
    <w:p w14:paraId="17FE8B75" w14:textId="77777777" w:rsidR="00E808B2" w:rsidRPr="007736EC" w:rsidRDefault="00A45770" w:rsidP="00C37673">
      <w:pPr>
        <w:pStyle w:val="Default"/>
        <w:numPr>
          <w:ilvl w:val="0"/>
          <w:numId w:val="23"/>
        </w:numPr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објавио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банкрот</w:t>
      </w:r>
      <w:r w:rsidR="00DB14DF" w:rsidRPr="007736EC">
        <w:rPr>
          <w:rFonts w:ascii="Times New Roman" w:hAnsi="Times New Roman" w:cs="Times New Roman"/>
          <w:lang w:val="sr-Cyrl-BA"/>
        </w:rPr>
        <w:t xml:space="preserve">, </w:t>
      </w:r>
      <w:r w:rsidRPr="007736EC">
        <w:rPr>
          <w:rFonts w:ascii="Times New Roman" w:hAnsi="Times New Roman" w:cs="Times New Roman"/>
          <w:lang w:val="sr-Cyrl-BA"/>
        </w:rPr>
        <w:t>постао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несолвентан</w:t>
      </w:r>
      <w:r w:rsidR="00F70F3E" w:rsidRPr="007736EC">
        <w:rPr>
          <w:rFonts w:ascii="Times New Roman" w:hAnsi="Times New Roman" w:cs="Times New Roman"/>
          <w:lang w:val="sr-Cyrl-BA"/>
        </w:rPr>
        <w:t>,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или</w:t>
      </w:r>
      <w:r w:rsidR="00DB14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ако</w:t>
      </w:r>
      <w:r w:rsidR="00D54AD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му</w:t>
      </w:r>
      <w:r w:rsidR="00D54AD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се</w:t>
      </w:r>
      <w:r w:rsidR="00D54AD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обустави</w:t>
      </w:r>
      <w:r w:rsidR="00D54AD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плаћање</w:t>
      </w:r>
      <w:r w:rsidR="00E808B2" w:rsidRPr="007736EC">
        <w:rPr>
          <w:rFonts w:ascii="Times New Roman" w:hAnsi="Times New Roman" w:cs="Times New Roman"/>
          <w:lang w:val="sr-Cyrl-BA"/>
        </w:rPr>
        <w:t xml:space="preserve">; </w:t>
      </w:r>
    </w:p>
    <w:p w14:paraId="1B38B3B7" w14:textId="77777777" w:rsidR="00E808B2" w:rsidRPr="007736EC" w:rsidRDefault="00A45770" w:rsidP="00C37673">
      <w:pPr>
        <w:pStyle w:val="Default"/>
        <w:numPr>
          <w:ilvl w:val="0"/>
          <w:numId w:val="23"/>
        </w:numPr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постане</w:t>
      </w:r>
      <w:r w:rsidR="00AD03A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предмет</w:t>
      </w:r>
      <w:r w:rsidR="00AD03A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захтева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за</w:t>
      </w:r>
      <w:r w:rsidR="00283D26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банкрот</w:t>
      </w:r>
      <w:r w:rsidR="00E808B2" w:rsidRPr="007736EC">
        <w:rPr>
          <w:rFonts w:ascii="Times New Roman" w:hAnsi="Times New Roman" w:cs="Times New Roman"/>
          <w:lang w:val="sr-Cyrl-BA"/>
        </w:rPr>
        <w:t xml:space="preserve">, </w:t>
      </w:r>
      <w:r w:rsidRPr="007736EC">
        <w:rPr>
          <w:rFonts w:ascii="Times New Roman" w:hAnsi="Times New Roman" w:cs="Times New Roman"/>
          <w:lang w:val="sr-Cyrl-BA"/>
        </w:rPr>
        <w:t>несолвентност</w:t>
      </w:r>
      <w:r w:rsidR="00D54AD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или</w:t>
      </w:r>
      <w:r w:rsidR="00D54AD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обуставу</w:t>
      </w:r>
      <w:r w:rsidR="00D54ADE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плаћања</w:t>
      </w:r>
      <w:r w:rsidR="00AD03A1" w:rsidRPr="007736EC">
        <w:rPr>
          <w:rFonts w:ascii="Times New Roman" w:hAnsi="Times New Roman" w:cs="Times New Roman"/>
          <w:lang w:val="sr-Cyrl-BA"/>
        </w:rPr>
        <w:t>,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</w:p>
    <w:p w14:paraId="69532D66" w14:textId="5C4EE8EE" w:rsidR="00E808B2" w:rsidRPr="007736EC" w:rsidRDefault="00A45770" w:rsidP="00C37673">
      <w:pPr>
        <w:pStyle w:val="Default"/>
        <w:spacing w:after="120" w:line="300" w:lineRule="atLeast"/>
        <w:jc w:val="both"/>
        <w:rPr>
          <w:rFonts w:ascii="Times New Roman" w:hAnsi="Times New Roman" w:cs="Times New Roman"/>
          <w:lang w:val="sr-Cyrl-BA"/>
        </w:rPr>
      </w:pPr>
      <w:r w:rsidRPr="007736EC">
        <w:rPr>
          <w:rFonts w:ascii="Times New Roman" w:hAnsi="Times New Roman" w:cs="Times New Roman"/>
          <w:lang w:val="sr-Cyrl-BA"/>
        </w:rPr>
        <w:t>таквог</w:t>
      </w:r>
      <w:r w:rsidR="00E808B2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Корисника</w:t>
      </w:r>
      <w:r w:rsidR="00283D26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ће</w:t>
      </w:r>
      <w:r w:rsidR="00AD03A1" w:rsidRPr="007736EC">
        <w:rPr>
          <w:rFonts w:ascii="Times New Roman" w:hAnsi="Times New Roman" w:cs="Times New Roman"/>
          <w:lang w:val="sr-Cyrl-BA"/>
        </w:rPr>
        <w:t>,</w:t>
      </w:r>
      <w:r w:rsidR="00AD03A1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="00816196" w:rsidRPr="007736EC">
        <w:rPr>
          <w:rFonts w:ascii="Times New Roman" w:hAnsi="Times New Roman" w:cs="Times New Roman"/>
          <w:i/>
          <w:lang w:val="sr-Cyrl-BA"/>
        </w:rPr>
        <w:t>НОСБ</w:t>
      </w:r>
      <w:r w:rsidR="00D608BF" w:rsidRPr="007736EC">
        <w:rPr>
          <w:rFonts w:ascii="Times New Roman" w:hAnsi="Times New Roman" w:cs="Times New Roman"/>
          <w:i/>
          <w:lang w:val="sr-Cyrl-BA"/>
        </w:rPr>
        <w:t>и</w:t>
      </w:r>
      <w:r w:rsidR="00816196" w:rsidRPr="007736EC">
        <w:rPr>
          <w:rFonts w:ascii="Times New Roman" w:hAnsi="Times New Roman" w:cs="Times New Roman"/>
          <w:i/>
          <w:lang w:val="sr-Cyrl-BA"/>
        </w:rPr>
        <w:t>Х</w:t>
      </w:r>
      <w:r w:rsidR="00AD03A1" w:rsidRPr="007736EC">
        <w:rPr>
          <w:rFonts w:ascii="Times New Roman" w:hAnsi="Times New Roman" w:cs="Times New Roman"/>
          <w:i/>
          <w:lang w:val="sr-Cyrl-BA"/>
        </w:rPr>
        <w:t>,</w:t>
      </w:r>
      <w:r w:rsidR="00AD03A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односно</w:t>
      </w:r>
      <w:r w:rsidR="00AD03A1" w:rsidRPr="007736EC">
        <w:rPr>
          <w:rFonts w:ascii="Times New Roman" w:hAnsi="Times New Roman" w:cs="Times New Roman"/>
          <w:lang w:val="sr-Cyrl-BA"/>
        </w:rPr>
        <w:t xml:space="preserve"> </w:t>
      </w:r>
      <w:r w:rsidR="007E47BA" w:rsidRPr="007736EC">
        <w:rPr>
          <w:rFonts w:ascii="Times New Roman" w:hAnsi="Times New Roman" w:cs="Times New Roman"/>
          <w:i/>
          <w:lang w:val="sr-Cyrl-BA"/>
        </w:rPr>
        <w:t>ЕМС</w:t>
      </w:r>
      <w:r w:rsidR="00AD03A1" w:rsidRPr="007736EC">
        <w:rPr>
          <w:rFonts w:ascii="Times New Roman" w:hAnsi="Times New Roman" w:cs="Times New Roman"/>
          <w:i/>
          <w:lang w:val="sr-Cyrl-BA"/>
        </w:rPr>
        <w:t>,</w:t>
      </w:r>
      <w:r w:rsidR="00AD03A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искључити</w:t>
      </w:r>
      <w:r w:rsidR="00AD03A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из</w:t>
      </w:r>
      <w:r w:rsidR="0031691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процедура</w:t>
      </w:r>
      <w:r w:rsidR="0031691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за</w:t>
      </w:r>
      <w:r w:rsidR="00316910" w:rsidRPr="007736EC">
        <w:rPr>
          <w:rFonts w:ascii="Times New Roman" w:hAnsi="Times New Roman" w:cs="Times New Roman"/>
          <w:lang w:val="sr-Cyrl-BA"/>
        </w:rPr>
        <w:t xml:space="preserve"> </w:t>
      </w:r>
      <w:r w:rsidR="00871563" w:rsidRPr="007736EC">
        <w:rPr>
          <w:rFonts w:ascii="Times New Roman" w:hAnsi="Times New Roman" w:cs="Times New Roman"/>
          <w:lang w:val="sr-Cyrl-BA"/>
        </w:rPr>
        <w:t xml:space="preserve">доделу </w:t>
      </w:r>
      <w:r w:rsidRPr="007736EC">
        <w:rPr>
          <w:rFonts w:ascii="Times New Roman" w:hAnsi="Times New Roman" w:cs="Times New Roman"/>
          <w:lang w:val="sr-Cyrl-BA"/>
        </w:rPr>
        <w:t>унутардневних</w:t>
      </w:r>
      <w:r w:rsidR="006602DF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капацитета</w:t>
      </w:r>
      <w:r w:rsidR="00316910" w:rsidRPr="007736EC">
        <w:rPr>
          <w:rFonts w:ascii="Times New Roman" w:hAnsi="Times New Roman" w:cs="Times New Roman"/>
          <w:lang w:val="sr-Cyrl-BA"/>
        </w:rPr>
        <w:t xml:space="preserve">, </w:t>
      </w:r>
      <w:r w:rsidRPr="007736EC">
        <w:rPr>
          <w:rFonts w:ascii="Times New Roman" w:hAnsi="Times New Roman" w:cs="Times New Roman"/>
          <w:lang w:val="sr-Cyrl-BA"/>
        </w:rPr>
        <w:t>после</w:t>
      </w:r>
      <w:r w:rsidR="0031691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потврде</w:t>
      </w:r>
      <w:r w:rsidR="0031691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другог</w:t>
      </w:r>
      <w:r w:rsidR="0031691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Оператора</w:t>
      </w:r>
      <w:r w:rsidR="00CE56FD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преносног</w:t>
      </w:r>
      <w:r w:rsidR="00CE56FD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i/>
          <w:lang w:val="sr-Cyrl-BA"/>
        </w:rPr>
        <w:t>система</w:t>
      </w:r>
      <w:r w:rsidR="00AD03A1" w:rsidRPr="007736EC">
        <w:rPr>
          <w:rFonts w:ascii="Times New Roman" w:hAnsi="Times New Roman" w:cs="Times New Roman"/>
          <w:i/>
          <w:lang w:val="sr-Cyrl-BA"/>
        </w:rPr>
        <w:t xml:space="preserve">, </w:t>
      </w:r>
      <w:r w:rsidRPr="007736EC">
        <w:rPr>
          <w:rFonts w:ascii="Times New Roman" w:hAnsi="Times New Roman" w:cs="Times New Roman"/>
          <w:lang w:val="sr-Cyrl-BA"/>
        </w:rPr>
        <w:t>без</w:t>
      </w:r>
      <w:r w:rsidR="00AD03A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одлагања</w:t>
      </w:r>
      <w:r w:rsidR="00E808B2" w:rsidRPr="007736EC">
        <w:rPr>
          <w:rFonts w:ascii="Times New Roman" w:hAnsi="Times New Roman" w:cs="Times New Roman"/>
          <w:lang w:val="sr-Cyrl-BA"/>
        </w:rPr>
        <w:t xml:space="preserve">. </w:t>
      </w:r>
      <w:r w:rsidRPr="007736EC">
        <w:rPr>
          <w:rFonts w:ascii="Times New Roman" w:hAnsi="Times New Roman" w:cs="Times New Roman"/>
          <w:i/>
          <w:lang w:val="sr-Cyrl-BA"/>
        </w:rPr>
        <w:t>Корисник</w:t>
      </w:r>
      <w:r w:rsidR="00283D26" w:rsidRPr="007736EC">
        <w:rPr>
          <w:rFonts w:ascii="Times New Roman" w:hAnsi="Times New Roman" w:cs="Times New Roman"/>
          <w:i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ће</w:t>
      </w:r>
      <w:r w:rsidR="00C65DD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одмах</w:t>
      </w:r>
      <w:r w:rsidR="00C65DD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бити</w:t>
      </w:r>
      <w:r w:rsidR="00C65DDA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обавештен</w:t>
      </w:r>
      <w:r w:rsidR="00AD03A1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о</w:t>
      </w:r>
      <w:r w:rsidR="00AD03A1" w:rsidRPr="007736EC">
        <w:rPr>
          <w:rFonts w:ascii="Times New Roman" w:hAnsi="Times New Roman" w:cs="Times New Roman"/>
          <w:lang w:val="sr-Cyrl-BA"/>
        </w:rPr>
        <w:t xml:space="preserve"> </w:t>
      </w:r>
      <w:r w:rsidR="00430C77" w:rsidRPr="007736EC">
        <w:rPr>
          <w:rFonts w:ascii="Times New Roman" w:hAnsi="Times New Roman" w:cs="Times New Roman"/>
          <w:lang w:val="sr-Cyrl-BA"/>
        </w:rPr>
        <w:t xml:space="preserve">искључењу путем </w:t>
      </w:r>
      <w:r w:rsidRPr="007736EC">
        <w:rPr>
          <w:rFonts w:ascii="Times New Roman" w:hAnsi="Times New Roman" w:cs="Times New Roman"/>
          <w:lang w:val="sr-Cyrl-BA"/>
        </w:rPr>
        <w:t>факс</w:t>
      </w:r>
      <w:r w:rsidR="00430C77" w:rsidRPr="007736EC">
        <w:rPr>
          <w:rFonts w:ascii="Times New Roman" w:hAnsi="Times New Roman" w:cs="Times New Roman"/>
          <w:lang w:val="sr-Cyrl-BA"/>
        </w:rPr>
        <w:t>а</w:t>
      </w:r>
      <w:r w:rsidR="00E027A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и</w:t>
      </w:r>
      <w:r w:rsidR="00E027A0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електронск</w:t>
      </w:r>
      <w:r w:rsidR="00430C77" w:rsidRPr="007736EC">
        <w:rPr>
          <w:rFonts w:ascii="Times New Roman" w:hAnsi="Times New Roman" w:cs="Times New Roman"/>
          <w:lang w:val="sr-Cyrl-BA"/>
        </w:rPr>
        <w:t>е</w:t>
      </w:r>
      <w:r w:rsidR="00CE56FD" w:rsidRPr="007736EC">
        <w:rPr>
          <w:rFonts w:ascii="Times New Roman" w:hAnsi="Times New Roman" w:cs="Times New Roman"/>
          <w:lang w:val="sr-Cyrl-BA"/>
        </w:rPr>
        <w:t xml:space="preserve"> </w:t>
      </w:r>
      <w:r w:rsidRPr="007736EC">
        <w:rPr>
          <w:rFonts w:ascii="Times New Roman" w:hAnsi="Times New Roman" w:cs="Times New Roman"/>
          <w:lang w:val="sr-Cyrl-BA"/>
        </w:rPr>
        <w:t>пошт</w:t>
      </w:r>
      <w:r w:rsidR="00430C77" w:rsidRPr="007736EC">
        <w:rPr>
          <w:rFonts w:ascii="Times New Roman" w:hAnsi="Times New Roman" w:cs="Times New Roman"/>
          <w:lang w:val="sr-Cyrl-BA"/>
        </w:rPr>
        <w:t>е</w:t>
      </w:r>
      <w:r w:rsidR="00E808B2" w:rsidRPr="007736EC">
        <w:rPr>
          <w:rFonts w:ascii="Times New Roman" w:hAnsi="Times New Roman" w:cs="Times New Roman"/>
          <w:lang w:val="sr-Cyrl-BA"/>
        </w:rPr>
        <w:t xml:space="preserve">. </w:t>
      </w:r>
    </w:p>
    <w:p w14:paraId="37018B8E" w14:textId="77777777" w:rsidR="00604E5F" w:rsidRPr="007736EC" w:rsidRDefault="00604E5F" w:rsidP="00C37673">
      <w:pPr>
        <w:pStyle w:val="Default"/>
        <w:spacing w:after="120" w:line="300" w:lineRule="atLeast"/>
        <w:jc w:val="both"/>
        <w:rPr>
          <w:rFonts w:ascii="Times New Roman" w:hAnsi="Times New Roman" w:cs="Times New Roman"/>
          <w:b/>
          <w:lang w:val="sr-Cyrl-BA"/>
        </w:rPr>
      </w:pPr>
    </w:p>
    <w:p w14:paraId="515396D5" w14:textId="77777777" w:rsidR="000B4047" w:rsidRPr="007736EC" w:rsidRDefault="00331CE0" w:rsidP="00C37673">
      <w:pPr>
        <w:pStyle w:val="Heading1"/>
        <w:rPr>
          <w:lang w:val="sr-Cyrl-BA"/>
        </w:rPr>
      </w:pPr>
      <w:bookmarkStart w:id="30" w:name="_Toc398539515"/>
      <w:bookmarkStart w:id="31" w:name="_Toc464556757"/>
      <w:r w:rsidRPr="007736EC">
        <w:rPr>
          <w:lang w:val="sr-Cyrl-BA"/>
        </w:rPr>
        <w:t>Одељак 5</w:t>
      </w:r>
      <w:r w:rsidR="00C37673" w:rsidRPr="007736EC">
        <w:rPr>
          <w:lang w:val="sr-Cyrl-BA"/>
        </w:rPr>
        <w:t xml:space="preserve">. </w:t>
      </w:r>
      <w:r w:rsidRPr="007736EC">
        <w:rPr>
          <w:lang w:val="sr-Cyrl-BA"/>
        </w:rPr>
        <w:t>Алокациона платформа</w:t>
      </w:r>
      <w:bookmarkEnd w:id="30"/>
      <w:bookmarkEnd w:id="31"/>
    </w:p>
    <w:p w14:paraId="0ECE57D4" w14:textId="77777777" w:rsidR="00331CE0" w:rsidRPr="007736EC" w:rsidRDefault="00331CE0" w:rsidP="00C37673">
      <w:pPr>
        <w:pStyle w:val="Heading3"/>
        <w:rPr>
          <w:lang w:val="sr-Cyrl-BA"/>
        </w:rPr>
      </w:pPr>
      <w:bookmarkStart w:id="32" w:name="_Toc398539516"/>
      <w:bookmarkStart w:id="33" w:name="_Toc464556758"/>
      <w:r w:rsidRPr="007736EC">
        <w:rPr>
          <w:lang w:val="sr-Cyrl-BA"/>
        </w:rPr>
        <w:t>Члан 5.1 Општи услови</w:t>
      </w:r>
      <w:bookmarkEnd w:id="32"/>
      <w:bookmarkEnd w:id="33"/>
    </w:p>
    <w:p w14:paraId="1D0C0974" w14:textId="5A4AC854" w:rsidR="00331CE0" w:rsidRPr="007736EC" w:rsidRDefault="00331CE0" w:rsidP="00C37673">
      <w:pPr>
        <w:rPr>
          <w:i/>
          <w:lang w:val="sr-Cyrl-BA"/>
        </w:rPr>
      </w:pPr>
      <w:r w:rsidRPr="007736EC">
        <w:rPr>
          <w:i/>
          <w:lang w:val="sr-Cyrl-BA"/>
        </w:rPr>
        <w:t>Додељивач преносног капацитета</w:t>
      </w:r>
      <w:r w:rsidRPr="007736EC">
        <w:rPr>
          <w:lang w:val="sr-Cyrl-BA"/>
        </w:rPr>
        <w:t xml:space="preserve"> ће организовати и спроводити заједничке </w:t>
      </w:r>
      <w:r w:rsidR="008902A6" w:rsidRPr="007736EC">
        <w:rPr>
          <w:lang w:val="sr-Cyrl-BA"/>
        </w:rPr>
        <w:t>доделе</w:t>
      </w:r>
      <w:r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Ун</w:t>
      </w:r>
      <w:r w:rsidR="00925AD2" w:rsidRPr="007736EC">
        <w:rPr>
          <w:i/>
          <w:lang w:val="sr-Cyrl-BA"/>
        </w:rPr>
        <w:t>у</w:t>
      </w:r>
      <w:r w:rsidRPr="007736EC">
        <w:rPr>
          <w:i/>
          <w:lang w:val="sr-Cyrl-BA"/>
        </w:rPr>
        <w:t>тардневног АТС</w:t>
      </w:r>
      <w:r w:rsidRPr="007736EC">
        <w:rPr>
          <w:lang w:val="sr-Cyrl-BA"/>
        </w:rPr>
        <w:t xml:space="preserve"> електронским путем у корисничком окружењу</w:t>
      </w:r>
      <w:r w:rsidR="00806BBB" w:rsidRPr="007736EC">
        <w:rPr>
          <w:lang w:val="sr-Cyrl-BA"/>
        </w:rPr>
        <w:t xml:space="preserve"> </w:t>
      </w:r>
      <w:r w:rsidR="00806BBB" w:rsidRPr="007736EC">
        <w:rPr>
          <w:i/>
          <w:lang w:val="sr-Cyrl-BA"/>
        </w:rPr>
        <w:t>Алокационе платформе.</w:t>
      </w:r>
    </w:p>
    <w:p w14:paraId="71D36BC6" w14:textId="77777777" w:rsidR="00806BBB" w:rsidRPr="007736EC" w:rsidRDefault="00806BBB" w:rsidP="00C37673">
      <w:pPr>
        <w:rPr>
          <w:u w:val="single"/>
          <w:lang w:val="sr-Cyrl-BA"/>
        </w:rPr>
      </w:pPr>
      <w:r w:rsidRPr="007736EC">
        <w:rPr>
          <w:i/>
          <w:lang w:val="sr-Cyrl-BA"/>
        </w:rPr>
        <w:lastRenderedPageBreak/>
        <w:t xml:space="preserve">Додељивач преносног капацитета </w:t>
      </w:r>
      <w:r w:rsidRPr="007736EC">
        <w:rPr>
          <w:lang w:val="sr-Cyrl-BA"/>
        </w:rPr>
        <w:t xml:space="preserve">ће обезбедити </w:t>
      </w:r>
      <w:r w:rsidRPr="007736EC">
        <w:rPr>
          <w:i/>
          <w:lang w:val="sr-Cyrl-BA"/>
        </w:rPr>
        <w:t>Корисницима</w:t>
      </w:r>
      <w:r w:rsidRPr="007736EC">
        <w:rPr>
          <w:lang w:val="sr-Cyrl-BA"/>
        </w:rPr>
        <w:t xml:space="preserve"> документацију </w:t>
      </w:r>
      <w:r w:rsidRPr="007736EC">
        <w:rPr>
          <w:i/>
          <w:lang w:val="sr-Cyrl-BA"/>
        </w:rPr>
        <w:t>Алокационе платформе</w:t>
      </w:r>
      <w:r w:rsidRPr="007736EC">
        <w:rPr>
          <w:lang w:val="sr-Cyrl-BA"/>
        </w:rPr>
        <w:t xml:space="preserve"> (на веб сајту </w:t>
      </w:r>
      <w:r w:rsidR="006D10B3" w:rsidRPr="007736EC">
        <w:rPr>
          <w:rStyle w:val="Hyperlink"/>
          <w:szCs w:val="24"/>
          <w:lang w:val="sr-Cyrl-BA"/>
        </w:rPr>
        <w:t>http://www.nosbih.</w:t>
      </w:r>
      <w:r w:rsidR="00EB793E" w:rsidRPr="007736EC">
        <w:rPr>
          <w:rStyle w:val="Hyperlink"/>
          <w:szCs w:val="24"/>
          <w:lang w:val="sr-Cyrl-BA"/>
        </w:rPr>
        <w:t>ba</w:t>
      </w:r>
      <w:r w:rsidRPr="007736EC">
        <w:rPr>
          <w:lang w:val="sr-Cyrl-BA"/>
        </w:rPr>
        <w:t xml:space="preserve">) и оперативна упуства </w:t>
      </w:r>
      <w:r w:rsidR="004B67EE" w:rsidRPr="007736EC">
        <w:rPr>
          <w:lang w:val="sr-Cyrl-BA"/>
        </w:rPr>
        <w:t xml:space="preserve">везана </w:t>
      </w:r>
      <w:r w:rsidRPr="007736EC">
        <w:rPr>
          <w:lang w:val="sr-Cyrl-BA"/>
        </w:rPr>
        <w:t xml:space="preserve">за коришћење </w:t>
      </w:r>
      <w:r w:rsidRPr="007736EC">
        <w:rPr>
          <w:i/>
          <w:lang w:val="sr-Cyrl-BA"/>
        </w:rPr>
        <w:t>Алокационе платформе</w:t>
      </w:r>
      <w:r w:rsidR="008902A6" w:rsidRPr="007736EC">
        <w:rPr>
          <w:lang w:val="sr-Cyrl-BA"/>
        </w:rPr>
        <w:t xml:space="preserve">, као </w:t>
      </w:r>
      <w:r w:rsidRPr="007736EC">
        <w:rPr>
          <w:lang w:val="sr-Cyrl-BA"/>
        </w:rPr>
        <w:t xml:space="preserve">и </w:t>
      </w:r>
      <w:r w:rsidRPr="007736EC">
        <w:rPr>
          <w:i/>
          <w:lang w:val="sr-Cyrl-BA"/>
        </w:rPr>
        <w:t xml:space="preserve">Корисничку </w:t>
      </w:r>
      <w:r w:rsidRPr="007736EC">
        <w:rPr>
          <w:lang w:val="sr-Cyrl-BA"/>
        </w:rPr>
        <w:t>подршку</w:t>
      </w:r>
      <w:r w:rsidR="00C37673" w:rsidRPr="007736EC">
        <w:rPr>
          <w:lang w:val="sr-Cyrl-BA"/>
        </w:rPr>
        <w:t>.</w:t>
      </w:r>
    </w:p>
    <w:p w14:paraId="56DA7374" w14:textId="77777777" w:rsidR="00806BBB" w:rsidRPr="007736EC" w:rsidRDefault="00806BBB" w:rsidP="00C37673">
      <w:pPr>
        <w:rPr>
          <w:lang w:val="sr-Cyrl-BA"/>
        </w:rPr>
      </w:pPr>
      <w:r w:rsidRPr="007736EC">
        <w:rPr>
          <w:i/>
          <w:lang w:val="sr-Cyrl-BA"/>
        </w:rPr>
        <w:t xml:space="preserve">Додељивач преносног капацитета </w:t>
      </w:r>
      <w:r w:rsidRPr="007736EC">
        <w:rPr>
          <w:lang w:val="sr-Cyrl-BA"/>
        </w:rPr>
        <w:t xml:space="preserve">задржава право да промени </w:t>
      </w:r>
      <w:r w:rsidR="00FB211A" w:rsidRPr="007736EC">
        <w:rPr>
          <w:szCs w:val="24"/>
          <w:lang w:val="sr-Cyrl-BA"/>
        </w:rPr>
        <w:t>спровођење пословних активности</w:t>
      </w:r>
      <w:r w:rsidRPr="007736EC">
        <w:rPr>
          <w:lang w:val="sr-Cyrl-BA"/>
        </w:rPr>
        <w:t xml:space="preserve"> или да суспендује процес у оправданим случајевима, нарочито када </w:t>
      </w:r>
      <w:r w:rsidR="00F1540B" w:rsidRPr="007736EC">
        <w:rPr>
          <w:lang w:val="sr-Cyrl-BA"/>
        </w:rPr>
        <w:t xml:space="preserve">наступе </w:t>
      </w:r>
      <w:r w:rsidRPr="007736EC">
        <w:rPr>
          <w:lang w:val="sr-Cyrl-BA"/>
        </w:rPr>
        <w:t xml:space="preserve">следећи технички проблеми: општи колапс интернета, </w:t>
      </w:r>
      <w:r w:rsidR="00D01383" w:rsidRPr="007736EC">
        <w:rPr>
          <w:lang w:val="sr-Cyrl-BA"/>
        </w:rPr>
        <w:t xml:space="preserve">колапс свих интернет веза </w:t>
      </w:r>
      <w:r w:rsidR="00D01383" w:rsidRPr="007736EC">
        <w:rPr>
          <w:i/>
          <w:lang w:val="sr-Cyrl-BA"/>
        </w:rPr>
        <w:t>Алокационе платформе</w:t>
      </w:r>
      <w:r w:rsidR="00D01383" w:rsidRPr="007736EC">
        <w:rPr>
          <w:lang w:val="sr-Cyrl-BA"/>
        </w:rPr>
        <w:t xml:space="preserve">, колапс </w:t>
      </w:r>
      <w:r w:rsidR="00D01383" w:rsidRPr="007736EC">
        <w:rPr>
          <w:i/>
          <w:lang w:val="sr-Cyrl-BA"/>
        </w:rPr>
        <w:t>Алокационе платформе</w:t>
      </w:r>
      <w:r w:rsidR="00D01383" w:rsidRPr="007736EC">
        <w:rPr>
          <w:lang w:val="sr-Cyrl-BA"/>
        </w:rPr>
        <w:t xml:space="preserve"> (сервера, базе података или </w:t>
      </w:r>
      <w:r w:rsidR="00772E93" w:rsidRPr="007736EC">
        <w:rPr>
          <w:lang w:val="sr-Cyrl-BA"/>
        </w:rPr>
        <w:t xml:space="preserve">појава </w:t>
      </w:r>
      <w:r w:rsidR="00D01383" w:rsidRPr="007736EC">
        <w:rPr>
          <w:lang w:val="sr-Cyrl-BA"/>
        </w:rPr>
        <w:t>грешк</w:t>
      </w:r>
      <w:r w:rsidR="00772E93" w:rsidRPr="007736EC">
        <w:rPr>
          <w:lang w:val="sr-Cyrl-BA"/>
        </w:rPr>
        <w:t>е</w:t>
      </w:r>
      <w:r w:rsidR="00D01383" w:rsidRPr="007736EC">
        <w:rPr>
          <w:lang w:val="sr-Cyrl-BA"/>
        </w:rPr>
        <w:t xml:space="preserve"> у апликацији </w:t>
      </w:r>
      <w:r w:rsidR="00D01383" w:rsidRPr="007736EC">
        <w:rPr>
          <w:i/>
          <w:lang w:val="sr-Cyrl-BA"/>
        </w:rPr>
        <w:t>Алокационе платформе</w:t>
      </w:r>
      <w:r w:rsidR="00D01383" w:rsidRPr="007736EC">
        <w:rPr>
          <w:lang w:val="sr-Cyrl-BA"/>
        </w:rPr>
        <w:t>)</w:t>
      </w:r>
      <w:r w:rsidR="004B67EE" w:rsidRPr="007736EC">
        <w:rPr>
          <w:lang w:val="sr-Cyrl-BA"/>
        </w:rPr>
        <w:t xml:space="preserve"> или колапс система за пријаву планова рада.</w:t>
      </w:r>
    </w:p>
    <w:p w14:paraId="158C11F8" w14:textId="77777777" w:rsidR="00D01383" w:rsidRPr="007736EC" w:rsidRDefault="00D01383" w:rsidP="00C37673">
      <w:pPr>
        <w:rPr>
          <w:lang w:val="sr-Cyrl-BA"/>
        </w:rPr>
      </w:pPr>
      <w:r w:rsidRPr="007736EC">
        <w:rPr>
          <w:lang w:val="sr-Cyrl-BA"/>
        </w:rPr>
        <w:t xml:space="preserve">Сви </w:t>
      </w:r>
      <w:r w:rsidRPr="007736EC">
        <w:rPr>
          <w:i/>
          <w:lang w:val="sr-Cyrl-BA"/>
        </w:rPr>
        <w:t xml:space="preserve">Корисници Алокационе платформе </w:t>
      </w:r>
      <w:r w:rsidRPr="007736EC">
        <w:rPr>
          <w:lang w:val="sr-Cyrl-BA"/>
        </w:rPr>
        <w:t xml:space="preserve">ће </w:t>
      </w:r>
      <w:r w:rsidR="00772E93" w:rsidRPr="007736EC">
        <w:rPr>
          <w:lang w:val="sr-Cyrl-BA"/>
        </w:rPr>
        <w:t xml:space="preserve">без одлагања </w:t>
      </w:r>
      <w:r w:rsidRPr="007736EC">
        <w:rPr>
          <w:lang w:val="sr-Cyrl-BA"/>
        </w:rPr>
        <w:t>бити обавештени о стварној оперативној ситуацији.</w:t>
      </w:r>
    </w:p>
    <w:p w14:paraId="399A0EFE" w14:textId="77777777" w:rsidR="00D01383" w:rsidRPr="007736EC" w:rsidRDefault="00D01383" w:rsidP="00C37673">
      <w:pPr>
        <w:rPr>
          <w:lang w:val="sr-Cyrl-BA"/>
        </w:rPr>
      </w:pPr>
      <w:r w:rsidRPr="007736EC">
        <w:rPr>
          <w:lang w:val="sr-Cyrl-BA"/>
        </w:rPr>
        <w:t xml:space="preserve">Пријем података ће бити важећи само ако су подаци </w:t>
      </w:r>
      <w:r w:rsidR="00FB211A" w:rsidRPr="007736EC">
        <w:rPr>
          <w:lang w:val="sr-Cyrl-BA"/>
        </w:rPr>
        <w:t xml:space="preserve">прихваћени </w:t>
      </w:r>
      <w:r w:rsidRPr="007736EC">
        <w:rPr>
          <w:lang w:val="sr-Cyrl-BA"/>
        </w:rPr>
        <w:t xml:space="preserve">у </w:t>
      </w:r>
      <w:r w:rsidRPr="007736EC">
        <w:rPr>
          <w:i/>
          <w:lang w:val="sr-Cyrl-BA"/>
        </w:rPr>
        <w:t>Алокационој платформи</w:t>
      </w:r>
      <w:r w:rsidRPr="007736EC">
        <w:rPr>
          <w:lang w:val="sr-Cyrl-BA"/>
        </w:rPr>
        <w:t xml:space="preserve"> пре </w:t>
      </w:r>
      <w:r w:rsidR="00FB211A" w:rsidRPr="007736EC">
        <w:rPr>
          <w:lang w:val="sr-Cyrl-BA"/>
        </w:rPr>
        <w:t xml:space="preserve">дефинисаног </w:t>
      </w:r>
      <w:r w:rsidRPr="007736EC">
        <w:rPr>
          <w:lang w:val="sr-Cyrl-BA"/>
        </w:rPr>
        <w:t>крајњег рока.</w:t>
      </w:r>
    </w:p>
    <w:p w14:paraId="663DED14" w14:textId="77777777" w:rsidR="00D01383" w:rsidRPr="007736EC" w:rsidRDefault="00D01383" w:rsidP="00C37673">
      <w:pPr>
        <w:rPr>
          <w:lang w:val="sr-Cyrl-BA"/>
        </w:rPr>
      </w:pPr>
      <w:r w:rsidRPr="007736EC">
        <w:rPr>
          <w:lang w:val="sr-Cyrl-BA"/>
        </w:rPr>
        <w:t xml:space="preserve">Да би се учествовало у алокационој процедури, потребно је поднети </w:t>
      </w:r>
      <w:r w:rsidRPr="007736EC">
        <w:rPr>
          <w:i/>
          <w:lang w:val="sr-Cyrl-BA"/>
        </w:rPr>
        <w:t xml:space="preserve">Захтев </w:t>
      </w:r>
      <w:r w:rsidR="00FB211A" w:rsidRPr="007736EC">
        <w:rPr>
          <w:lang w:val="sr-Cyrl-BA"/>
        </w:rPr>
        <w:t>преко</w:t>
      </w:r>
      <w:r w:rsidR="00FB211A" w:rsidRPr="007736EC">
        <w:rPr>
          <w:i/>
          <w:lang w:val="sr-Cyrl-BA"/>
        </w:rPr>
        <w:t xml:space="preserve"> Алокационе платформе</w:t>
      </w:r>
      <w:r w:rsidRPr="007736EC">
        <w:rPr>
          <w:i/>
          <w:lang w:val="sr-Cyrl-BA"/>
        </w:rPr>
        <w:t>.</w:t>
      </w:r>
      <w:r w:rsidR="00DF21A4" w:rsidRPr="007736EC">
        <w:rPr>
          <w:i/>
          <w:lang w:val="sr-Cyrl-BA"/>
        </w:rPr>
        <w:t xml:space="preserve"> Захтев </w:t>
      </w:r>
      <w:r w:rsidR="00DF21A4" w:rsidRPr="007736EC">
        <w:rPr>
          <w:lang w:val="sr-Cyrl-BA"/>
        </w:rPr>
        <w:t xml:space="preserve">који не испуњава неки од услова наведених у </w:t>
      </w:r>
      <w:r w:rsidR="00DF21A4" w:rsidRPr="007736EC">
        <w:rPr>
          <w:i/>
          <w:lang w:val="sr-Cyrl-BA"/>
        </w:rPr>
        <w:t>Правил</w:t>
      </w:r>
      <w:r w:rsidR="00F279A9" w:rsidRPr="007736EC">
        <w:rPr>
          <w:i/>
          <w:lang w:val="sr-Cyrl-BA"/>
        </w:rPr>
        <w:t>и</w:t>
      </w:r>
      <w:r w:rsidR="00DF21A4" w:rsidRPr="007736EC">
        <w:rPr>
          <w:i/>
          <w:lang w:val="sr-Cyrl-BA"/>
        </w:rPr>
        <w:t xml:space="preserve">ма за </w:t>
      </w:r>
      <w:r w:rsidR="005D025E" w:rsidRPr="007736EC">
        <w:rPr>
          <w:i/>
          <w:lang w:val="sr-Cyrl-BA"/>
        </w:rPr>
        <w:t xml:space="preserve">унутардневну доделу </w:t>
      </w:r>
      <w:r w:rsidR="00DF21A4" w:rsidRPr="007736EC">
        <w:rPr>
          <w:i/>
          <w:lang w:val="sr-Cyrl-BA"/>
        </w:rPr>
        <w:t xml:space="preserve">капацитета </w:t>
      </w:r>
      <w:r w:rsidR="00DF21A4" w:rsidRPr="007736EC">
        <w:rPr>
          <w:lang w:val="sr-Cyrl-BA"/>
        </w:rPr>
        <w:t>ће бити одбијен</w:t>
      </w:r>
      <w:r w:rsidR="00DF21A4" w:rsidRPr="007736EC">
        <w:rPr>
          <w:i/>
          <w:lang w:val="sr-Cyrl-BA"/>
        </w:rPr>
        <w:t>.</w:t>
      </w:r>
      <w:r w:rsidR="000E1662" w:rsidRPr="007736EC">
        <w:rPr>
          <w:i/>
          <w:lang w:val="sr-Cyrl-BA"/>
        </w:rPr>
        <w:t xml:space="preserve"> Корисник </w:t>
      </w:r>
      <w:r w:rsidR="000E1662" w:rsidRPr="007736EC">
        <w:rPr>
          <w:lang w:val="sr-Cyrl-BA"/>
        </w:rPr>
        <w:t xml:space="preserve">ће добити поруку са статусом </w:t>
      </w:r>
      <w:r w:rsidR="00FB211A" w:rsidRPr="007736EC">
        <w:rPr>
          <w:i/>
          <w:lang w:val="sr-Cyrl-BA"/>
        </w:rPr>
        <w:t>З</w:t>
      </w:r>
      <w:r w:rsidR="000E1662" w:rsidRPr="007736EC">
        <w:rPr>
          <w:i/>
          <w:lang w:val="sr-Cyrl-BA"/>
        </w:rPr>
        <w:t>ахтева</w:t>
      </w:r>
      <w:r w:rsidR="000E1662" w:rsidRPr="007736EC">
        <w:rPr>
          <w:lang w:val="sr-Cyrl-BA"/>
        </w:rPr>
        <w:t xml:space="preserve"> </w:t>
      </w:r>
      <w:r w:rsidR="00FB211A" w:rsidRPr="007736EC">
        <w:rPr>
          <w:lang w:val="sr-Cyrl-BA"/>
        </w:rPr>
        <w:t xml:space="preserve">преко </w:t>
      </w:r>
      <w:r w:rsidR="000E1662" w:rsidRPr="007736EC">
        <w:rPr>
          <w:i/>
          <w:lang w:val="sr-Cyrl-BA"/>
        </w:rPr>
        <w:t>Алокацион</w:t>
      </w:r>
      <w:r w:rsidR="00FB211A" w:rsidRPr="007736EC">
        <w:rPr>
          <w:i/>
          <w:lang w:val="sr-Cyrl-BA"/>
        </w:rPr>
        <w:t>е</w:t>
      </w:r>
      <w:r w:rsidR="000E1662" w:rsidRPr="007736EC">
        <w:rPr>
          <w:i/>
          <w:lang w:val="sr-Cyrl-BA"/>
        </w:rPr>
        <w:t xml:space="preserve"> платформ</w:t>
      </w:r>
      <w:r w:rsidR="00FB211A" w:rsidRPr="007736EC">
        <w:rPr>
          <w:i/>
          <w:lang w:val="sr-Cyrl-BA"/>
        </w:rPr>
        <w:t>е</w:t>
      </w:r>
      <w:r w:rsidR="000E1662" w:rsidRPr="007736EC">
        <w:rPr>
          <w:i/>
          <w:lang w:val="sr-Cyrl-BA"/>
        </w:rPr>
        <w:t xml:space="preserve">. Додељени унутардневни капацитет </w:t>
      </w:r>
      <w:r w:rsidR="000E1662" w:rsidRPr="007736EC">
        <w:rPr>
          <w:lang w:val="sr-Cyrl-BA"/>
        </w:rPr>
        <w:t xml:space="preserve"> не може бити измењен или поништен.</w:t>
      </w:r>
    </w:p>
    <w:p w14:paraId="70BD0B0E" w14:textId="77777777" w:rsidR="000E1662" w:rsidRPr="007736EC" w:rsidRDefault="000E1662" w:rsidP="00C37673">
      <w:pPr>
        <w:pStyle w:val="Heading3"/>
        <w:rPr>
          <w:lang w:val="sr-Cyrl-BA"/>
        </w:rPr>
      </w:pPr>
      <w:bookmarkStart w:id="34" w:name="_Toc398539517"/>
      <w:bookmarkStart w:id="35" w:name="_Toc464556759"/>
      <w:r w:rsidRPr="007736EC">
        <w:rPr>
          <w:lang w:val="sr-Cyrl-BA"/>
        </w:rPr>
        <w:t>Члан 5.2 Приступ алокационој платформи</w:t>
      </w:r>
      <w:bookmarkEnd w:id="34"/>
      <w:bookmarkEnd w:id="35"/>
    </w:p>
    <w:p w14:paraId="1F5DFC6B" w14:textId="77777777" w:rsidR="00714ABB" w:rsidRPr="007736EC" w:rsidRDefault="005D025E" w:rsidP="00714ABB">
      <w:pPr>
        <w:rPr>
          <w:lang w:val="sr-Cyrl-BA"/>
        </w:rPr>
      </w:pPr>
      <w:r w:rsidRPr="007736EC">
        <w:rPr>
          <w:i/>
          <w:lang w:val="sr-Cyrl-BA"/>
        </w:rPr>
        <w:t>Алокациона</w:t>
      </w:r>
      <w:r w:rsidR="00714ABB" w:rsidRPr="007736EC">
        <w:rPr>
          <w:i/>
          <w:lang w:val="sr-Cyrl-BA"/>
        </w:rPr>
        <w:t xml:space="preserve"> платформа</w:t>
      </w:r>
      <w:r w:rsidR="00714ABB" w:rsidRPr="007736EC">
        <w:rPr>
          <w:lang w:val="sr-Cyrl-BA"/>
        </w:rPr>
        <w:t xml:space="preserve"> је доступна свим </w:t>
      </w:r>
      <w:r w:rsidRPr="007736EC">
        <w:rPr>
          <w:i/>
          <w:lang w:val="sr-Cyrl-BA"/>
        </w:rPr>
        <w:t>Корисницима</w:t>
      </w:r>
      <w:r w:rsidRPr="007736EC">
        <w:rPr>
          <w:lang w:val="sr-Cyrl-BA"/>
        </w:rPr>
        <w:t xml:space="preserve"> </w:t>
      </w:r>
      <w:r w:rsidR="00714ABB" w:rsidRPr="007736EC">
        <w:rPr>
          <w:lang w:val="sr-Cyrl-BA"/>
        </w:rPr>
        <w:t xml:space="preserve">који имају веб претраживач и кориснички налог добијен од </w:t>
      </w:r>
      <w:r w:rsidR="00C4394D" w:rsidRPr="007736EC">
        <w:rPr>
          <w:i/>
          <w:lang w:val="sr-Cyrl-BA"/>
        </w:rPr>
        <w:t>Додељивача преносног капацитета</w:t>
      </w:r>
      <w:r w:rsidR="00714ABB" w:rsidRPr="007736EC">
        <w:rPr>
          <w:lang w:val="sr-Cyrl-BA"/>
        </w:rPr>
        <w:t>. Није потребна додатна инсталација или модификација софтвера.</w:t>
      </w:r>
    </w:p>
    <w:p w14:paraId="73A950BC" w14:textId="77777777" w:rsidR="00714ABB" w:rsidRPr="007736EC" w:rsidRDefault="00C15125" w:rsidP="00714ABB">
      <w:pPr>
        <w:rPr>
          <w:lang w:val="sr-Cyrl-BA"/>
        </w:rPr>
      </w:pPr>
      <w:r w:rsidRPr="007736EC">
        <w:rPr>
          <w:lang w:val="sr-Cyrl-BA"/>
        </w:rPr>
        <w:t xml:space="preserve">За </w:t>
      </w:r>
      <w:r w:rsidR="005A7F70" w:rsidRPr="007736EC">
        <w:rPr>
          <w:lang w:val="sr-Cyrl-BA"/>
        </w:rPr>
        <w:t>приступ</w:t>
      </w:r>
      <w:r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Алокацион</w:t>
      </w:r>
      <w:r w:rsidR="005A7F70" w:rsidRPr="007736EC">
        <w:rPr>
          <w:i/>
          <w:lang w:val="sr-Cyrl-BA"/>
        </w:rPr>
        <w:t>ој</w:t>
      </w:r>
      <w:r w:rsidRPr="007736EC">
        <w:rPr>
          <w:i/>
          <w:lang w:val="sr-Cyrl-BA"/>
        </w:rPr>
        <w:t xml:space="preserve"> платформ</w:t>
      </w:r>
      <w:r w:rsidR="005A7F70" w:rsidRPr="007736EC">
        <w:rPr>
          <w:i/>
          <w:lang w:val="sr-Cyrl-BA"/>
        </w:rPr>
        <w:t>и</w:t>
      </w:r>
      <w:r w:rsidRPr="007736EC">
        <w:rPr>
          <w:lang w:val="sr-Cyrl-BA"/>
        </w:rPr>
        <w:t xml:space="preserve"> користи </w:t>
      </w:r>
      <w:r w:rsidR="00132C7C" w:rsidRPr="007736EC">
        <w:rPr>
          <w:lang w:val="sr-Cyrl-BA"/>
        </w:rPr>
        <w:t xml:space="preserve">се </w:t>
      </w:r>
      <w:r w:rsidRPr="007736EC">
        <w:rPr>
          <w:lang w:val="sr-Cyrl-BA"/>
        </w:rPr>
        <w:t>SSL</w:t>
      </w:r>
      <w:r w:rsidR="00132C7C" w:rsidRPr="007736EC">
        <w:rPr>
          <w:lang w:val="sr-Cyrl-BA"/>
        </w:rPr>
        <w:t>/TLS</w:t>
      </w:r>
      <w:r w:rsidRPr="007736EC">
        <w:rPr>
          <w:lang w:val="sr-Cyrl-BA"/>
        </w:rPr>
        <w:t xml:space="preserve"> </w:t>
      </w:r>
      <w:r w:rsidR="007845D8" w:rsidRPr="007736EC">
        <w:rPr>
          <w:lang w:val="sr-Cyrl-BA"/>
        </w:rPr>
        <w:t>(Secure Sockets Layer</w:t>
      </w:r>
      <w:r w:rsidR="00132C7C" w:rsidRPr="007736EC">
        <w:rPr>
          <w:lang w:val="sr-Cyrl-BA"/>
        </w:rPr>
        <w:t>/Transport Layer Security</w:t>
      </w:r>
      <w:r w:rsidR="007845D8" w:rsidRPr="007736EC">
        <w:rPr>
          <w:lang w:val="sr-Cyrl-BA"/>
        </w:rPr>
        <w:t>)</w:t>
      </w:r>
      <w:r w:rsidR="007845D8" w:rsidRPr="007736EC">
        <w:rPr>
          <w:rFonts w:ascii="Arial" w:hAnsi="Arial" w:cs="Arial"/>
          <w:b/>
          <w:bCs/>
          <w:color w:val="1C1C1C"/>
          <w:sz w:val="26"/>
          <w:szCs w:val="26"/>
          <w:lang w:val="sr-Cyrl-BA"/>
        </w:rPr>
        <w:t xml:space="preserve"> </w:t>
      </w:r>
      <w:r w:rsidRPr="007736EC">
        <w:rPr>
          <w:lang w:val="sr-Cyrl-BA"/>
        </w:rPr>
        <w:t xml:space="preserve">сертификат. </w:t>
      </w:r>
    </w:p>
    <w:p w14:paraId="418B4185" w14:textId="77777777" w:rsidR="00714ABB" w:rsidRPr="007736EC" w:rsidRDefault="00714ABB" w:rsidP="00714ABB">
      <w:pPr>
        <w:rPr>
          <w:lang w:val="sr-Cyrl-BA"/>
        </w:rPr>
      </w:pPr>
      <w:r w:rsidRPr="007736EC">
        <w:rPr>
          <w:lang w:val="sr-Cyrl-BA"/>
        </w:rPr>
        <w:t xml:space="preserve">Након што се </w:t>
      </w:r>
      <w:r w:rsidR="00C15125" w:rsidRPr="007736EC">
        <w:rPr>
          <w:i/>
          <w:lang w:val="sr-Cyrl-BA"/>
        </w:rPr>
        <w:t>Корисник</w:t>
      </w:r>
      <w:r w:rsidR="00C15125" w:rsidRPr="007736EC">
        <w:rPr>
          <w:lang w:val="sr-Cyrl-BA"/>
        </w:rPr>
        <w:t xml:space="preserve"> </w:t>
      </w:r>
      <w:r w:rsidRPr="007736EC">
        <w:rPr>
          <w:lang w:val="sr-Cyrl-BA"/>
        </w:rPr>
        <w:t xml:space="preserve">региструје, на </w:t>
      </w:r>
      <w:r w:rsidR="00C15125" w:rsidRPr="007736EC">
        <w:rPr>
          <w:i/>
          <w:lang w:val="sr-Cyrl-BA"/>
        </w:rPr>
        <w:t>Aлокационој</w:t>
      </w:r>
      <w:r w:rsidR="00C15125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платформи</w:t>
      </w:r>
      <w:r w:rsidRPr="007736EC">
        <w:rPr>
          <w:lang w:val="sr-Cyrl-BA"/>
        </w:rPr>
        <w:t xml:space="preserve"> се отвара његов кориснички налог. </w:t>
      </w:r>
      <w:r w:rsidR="007845D8" w:rsidRPr="007736EC">
        <w:rPr>
          <w:i/>
          <w:lang w:val="sr-Cyrl-BA"/>
        </w:rPr>
        <w:t>Корисник</w:t>
      </w:r>
      <w:r w:rsidR="007845D8" w:rsidRPr="007736EC">
        <w:rPr>
          <w:lang w:val="sr-Cyrl-BA"/>
        </w:rPr>
        <w:t xml:space="preserve"> је</w:t>
      </w:r>
      <w:r w:rsidRPr="007736EC">
        <w:rPr>
          <w:lang w:val="sr-Cyrl-BA"/>
        </w:rPr>
        <w:t xml:space="preserve"> дужан да достави комплетно попуњен и потписан </w:t>
      </w:r>
      <w:r w:rsidR="001E457A" w:rsidRPr="007736EC">
        <w:rPr>
          <w:lang w:val="sr-Cyrl-BA"/>
        </w:rPr>
        <w:t xml:space="preserve">Захтев </w:t>
      </w:r>
      <w:r w:rsidRPr="007736EC">
        <w:rPr>
          <w:lang w:val="sr-Cyrl-BA"/>
        </w:rPr>
        <w:t xml:space="preserve">за </w:t>
      </w:r>
      <w:r w:rsidR="00704894" w:rsidRPr="007736EC">
        <w:rPr>
          <w:lang w:val="sr-Cyrl-BA"/>
        </w:rPr>
        <w:t>регистрацију на алокационој платформи</w:t>
      </w:r>
      <w:r w:rsidR="00FB211A" w:rsidRPr="007736EC">
        <w:rPr>
          <w:lang w:val="sr-Cyrl-BA"/>
        </w:rPr>
        <w:t xml:space="preserve"> (</w:t>
      </w:r>
      <w:r w:rsidR="00772E93" w:rsidRPr="007736EC">
        <w:rPr>
          <w:lang w:val="sr-Cyrl-BA"/>
        </w:rPr>
        <w:t xml:space="preserve">видети </w:t>
      </w:r>
      <w:r w:rsidR="00FB211A" w:rsidRPr="007736EC">
        <w:rPr>
          <w:lang w:val="sr-Cyrl-BA"/>
        </w:rPr>
        <w:t>Анекс 5)</w:t>
      </w:r>
      <w:r w:rsidRPr="007736EC">
        <w:rPr>
          <w:lang w:val="sr-Cyrl-BA"/>
        </w:rPr>
        <w:t xml:space="preserve">. Потписивањем </w:t>
      </w:r>
      <w:r w:rsidR="00FB211A" w:rsidRPr="007736EC">
        <w:rPr>
          <w:lang w:val="sr-Cyrl-BA"/>
        </w:rPr>
        <w:t xml:space="preserve">овог </w:t>
      </w:r>
      <w:r w:rsidR="00772E93" w:rsidRPr="007736EC">
        <w:rPr>
          <w:lang w:val="sr-Cyrl-BA"/>
        </w:rPr>
        <w:t>з</w:t>
      </w:r>
      <w:r w:rsidR="001E457A" w:rsidRPr="007736EC">
        <w:rPr>
          <w:lang w:val="sr-Cyrl-BA"/>
        </w:rPr>
        <w:t xml:space="preserve">ахтева </w:t>
      </w:r>
      <w:r w:rsidR="001E457A" w:rsidRPr="007736EC">
        <w:rPr>
          <w:i/>
          <w:lang w:val="sr-Cyrl-BA"/>
        </w:rPr>
        <w:t>К</w:t>
      </w:r>
      <w:r w:rsidRPr="007736EC">
        <w:rPr>
          <w:i/>
          <w:lang w:val="sr-Cyrl-BA"/>
        </w:rPr>
        <w:t>орисник</w:t>
      </w:r>
      <w:r w:rsidRPr="007736EC">
        <w:rPr>
          <w:lang w:val="sr-Cyrl-BA"/>
        </w:rPr>
        <w:t xml:space="preserve"> прихвата обавезе и правила понашања утврђена </w:t>
      </w:r>
      <w:r w:rsidRPr="007736EC">
        <w:rPr>
          <w:i/>
          <w:lang w:val="sr-Cyrl-BA"/>
        </w:rPr>
        <w:t>Правилима</w:t>
      </w:r>
      <w:r w:rsidR="00FB211A" w:rsidRPr="007736EC">
        <w:rPr>
          <w:i/>
          <w:lang w:val="sr-Cyrl-BA"/>
        </w:rPr>
        <w:t xml:space="preserve"> за унутардневну доделу капацитета</w:t>
      </w:r>
      <w:r w:rsidRPr="007736EC">
        <w:rPr>
          <w:lang w:val="sr-Cyrl-BA"/>
        </w:rPr>
        <w:t xml:space="preserve">. Захтев мора садржати потпуне и тачне информације. </w:t>
      </w:r>
      <w:r w:rsidR="00C4394D" w:rsidRPr="007736EC">
        <w:rPr>
          <w:i/>
          <w:lang w:val="sr-Cyrl-BA"/>
        </w:rPr>
        <w:t>Додељивач преносног капацитета</w:t>
      </w:r>
      <w:r w:rsidR="00C4394D" w:rsidRPr="007736EC">
        <w:rPr>
          <w:lang w:val="sr-Cyrl-BA"/>
        </w:rPr>
        <w:t xml:space="preserve"> </w:t>
      </w:r>
      <w:r w:rsidRPr="007736EC">
        <w:rPr>
          <w:lang w:val="sr-Cyrl-BA"/>
        </w:rPr>
        <w:t xml:space="preserve">ће формирати кориснички налог и лозинку у року од три (3) радна дана након добијања </w:t>
      </w:r>
      <w:r w:rsidR="001E457A" w:rsidRPr="007736EC">
        <w:rPr>
          <w:lang w:val="sr-Cyrl-BA"/>
        </w:rPr>
        <w:t>Захтева</w:t>
      </w:r>
      <w:r w:rsidR="00704894" w:rsidRPr="007736EC">
        <w:rPr>
          <w:lang w:val="sr-Cyrl-BA"/>
        </w:rPr>
        <w:t xml:space="preserve"> за </w:t>
      </w:r>
      <w:r w:rsidR="00FB211A" w:rsidRPr="007736EC">
        <w:rPr>
          <w:lang w:val="sr-Cyrl-BA"/>
        </w:rPr>
        <w:t xml:space="preserve"> </w:t>
      </w:r>
      <w:r w:rsidR="00704894" w:rsidRPr="007736EC">
        <w:rPr>
          <w:lang w:val="sr-Cyrl-BA"/>
        </w:rPr>
        <w:t>регистрацију на алокационој платформи</w:t>
      </w:r>
      <w:r w:rsidRPr="007736EC">
        <w:rPr>
          <w:lang w:val="sr-Cyrl-BA"/>
        </w:rPr>
        <w:t>.</w:t>
      </w:r>
    </w:p>
    <w:p w14:paraId="165D63A9" w14:textId="77777777" w:rsidR="00714ABB" w:rsidRPr="007736EC" w:rsidRDefault="00714ABB" w:rsidP="00714ABB">
      <w:pPr>
        <w:rPr>
          <w:lang w:val="sr-Cyrl-BA"/>
        </w:rPr>
      </w:pPr>
      <w:r w:rsidRPr="007736EC">
        <w:rPr>
          <w:lang w:val="sr-Cyrl-BA"/>
        </w:rPr>
        <w:t xml:space="preserve">Сваки </w:t>
      </w:r>
      <w:r w:rsidR="001E457A" w:rsidRPr="007736EC">
        <w:rPr>
          <w:i/>
          <w:lang w:val="sr-Cyrl-BA"/>
        </w:rPr>
        <w:t>К</w:t>
      </w:r>
      <w:r w:rsidRPr="007736EC">
        <w:rPr>
          <w:i/>
          <w:lang w:val="sr-Cyrl-BA"/>
        </w:rPr>
        <w:t>орисник</w:t>
      </w:r>
      <w:r w:rsidRPr="007736EC">
        <w:rPr>
          <w:lang w:val="sr-Cyrl-BA"/>
        </w:rPr>
        <w:t xml:space="preserve"> </w:t>
      </w:r>
      <w:r w:rsidR="001E457A" w:rsidRPr="007736EC">
        <w:rPr>
          <w:lang w:val="sr-Cyrl-BA"/>
        </w:rPr>
        <w:t xml:space="preserve">који има </w:t>
      </w:r>
      <w:r w:rsidRPr="007736EC">
        <w:rPr>
          <w:lang w:val="sr-Cyrl-BA"/>
        </w:rPr>
        <w:t xml:space="preserve">кориснички налог обавештава се о успостављању или модификацији корисничког налога путем електронске поште на контакт адресу која је наведена у захтеву. Информације које </w:t>
      </w:r>
      <w:r w:rsidR="0000159F" w:rsidRPr="007736EC">
        <w:rPr>
          <w:i/>
          <w:lang w:val="sr-Cyrl-BA"/>
        </w:rPr>
        <w:t>Додељивач преносног капацитета</w:t>
      </w:r>
      <w:r w:rsidR="0000159F" w:rsidRPr="007736EC">
        <w:rPr>
          <w:lang w:val="sr-Cyrl-BA"/>
        </w:rPr>
        <w:t xml:space="preserve"> </w:t>
      </w:r>
      <w:r w:rsidRPr="007736EC">
        <w:rPr>
          <w:lang w:val="sr-Cyrl-BA"/>
        </w:rPr>
        <w:t xml:space="preserve">шаље путем електронске поште обухватиће улазни кључ који се састоји од корисничког имена (login) и лозинке кад је реч о новом корисничком налогу. </w:t>
      </w:r>
      <w:r w:rsidRPr="007736EC">
        <w:rPr>
          <w:i/>
          <w:lang w:val="sr-Cyrl-BA"/>
        </w:rPr>
        <w:t>Корисник</w:t>
      </w:r>
      <w:r w:rsidRPr="007736EC">
        <w:rPr>
          <w:lang w:val="sr-Cyrl-BA"/>
        </w:rPr>
        <w:t xml:space="preserve"> је дужан да промени лозинку у току првог пријављивања.</w:t>
      </w:r>
    </w:p>
    <w:p w14:paraId="17C503CB" w14:textId="77777777" w:rsidR="00714ABB" w:rsidRPr="007736EC" w:rsidRDefault="0000159F" w:rsidP="00714ABB">
      <w:pPr>
        <w:rPr>
          <w:lang w:val="sr-Cyrl-BA"/>
        </w:rPr>
      </w:pPr>
      <w:r w:rsidRPr="007736EC">
        <w:rPr>
          <w:i/>
          <w:lang w:val="sr-Cyrl-BA"/>
        </w:rPr>
        <w:t>Додељивач преносног капацитета</w:t>
      </w:r>
      <w:r w:rsidRPr="007736EC">
        <w:rPr>
          <w:lang w:val="sr-Cyrl-BA"/>
        </w:rPr>
        <w:t xml:space="preserve"> </w:t>
      </w:r>
      <w:r w:rsidR="00714ABB" w:rsidRPr="007736EC">
        <w:rPr>
          <w:lang w:val="sr-Cyrl-BA"/>
        </w:rPr>
        <w:t xml:space="preserve">има право да провери информације наведене у </w:t>
      </w:r>
      <w:r w:rsidR="002A1C47" w:rsidRPr="007736EC">
        <w:rPr>
          <w:lang w:val="sr-Cyrl-BA"/>
        </w:rPr>
        <w:t>Захтеву</w:t>
      </w:r>
      <w:r w:rsidR="00FB211A" w:rsidRPr="007736EC">
        <w:rPr>
          <w:lang w:val="sr-Cyrl-BA"/>
        </w:rPr>
        <w:t xml:space="preserve"> </w:t>
      </w:r>
      <w:r w:rsidR="00704894" w:rsidRPr="007736EC">
        <w:rPr>
          <w:lang w:val="sr-Cyrl-BA"/>
        </w:rPr>
        <w:t xml:space="preserve">за регистрацију на алокационој платформи </w:t>
      </w:r>
      <w:r w:rsidR="00714ABB" w:rsidRPr="007736EC">
        <w:rPr>
          <w:lang w:val="sr-Cyrl-BA"/>
        </w:rPr>
        <w:t xml:space="preserve">који пошаљу потенцијални </w:t>
      </w:r>
      <w:r w:rsidR="002A1C47" w:rsidRPr="007736EC">
        <w:rPr>
          <w:i/>
          <w:lang w:val="sr-Cyrl-BA"/>
        </w:rPr>
        <w:t>К</w:t>
      </w:r>
      <w:r w:rsidR="00714ABB" w:rsidRPr="007736EC">
        <w:rPr>
          <w:i/>
          <w:lang w:val="sr-Cyrl-BA"/>
        </w:rPr>
        <w:t>орисници</w:t>
      </w:r>
      <w:r w:rsidR="00714ABB" w:rsidRPr="007736EC">
        <w:rPr>
          <w:lang w:val="sr-Cyrl-BA"/>
        </w:rPr>
        <w:t xml:space="preserve"> и да не </w:t>
      </w:r>
      <w:r w:rsidR="00714ABB" w:rsidRPr="007736EC">
        <w:rPr>
          <w:lang w:val="sr-Cyrl-BA"/>
        </w:rPr>
        <w:lastRenderedPageBreak/>
        <w:t xml:space="preserve">отвори кориснички налог у случају било ког неслагања између датих података или </w:t>
      </w:r>
      <w:r w:rsidR="007B7797" w:rsidRPr="007736EC">
        <w:rPr>
          <w:lang w:val="sr-Cyrl-BA"/>
        </w:rPr>
        <w:t>постојањ</w:t>
      </w:r>
      <w:r w:rsidR="00772E93" w:rsidRPr="007736EC">
        <w:rPr>
          <w:lang w:val="sr-Cyrl-BA"/>
        </w:rPr>
        <w:t>а</w:t>
      </w:r>
      <w:r w:rsidR="007B7797" w:rsidRPr="007736EC">
        <w:rPr>
          <w:lang w:val="sr-Cyrl-BA"/>
        </w:rPr>
        <w:t xml:space="preserve"> </w:t>
      </w:r>
      <w:r w:rsidR="00714ABB" w:rsidRPr="007736EC">
        <w:rPr>
          <w:lang w:val="sr-Cyrl-BA"/>
        </w:rPr>
        <w:t xml:space="preserve">сумње </w:t>
      </w:r>
      <w:r w:rsidR="007B7797" w:rsidRPr="007736EC">
        <w:rPr>
          <w:lang w:val="sr-Cyrl-BA"/>
        </w:rPr>
        <w:t>у њихову тачност</w:t>
      </w:r>
      <w:r w:rsidR="00714ABB" w:rsidRPr="007736EC">
        <w:rPr>
          <w:lang w:val="sr-Cyrl-BA"/>
        </w:rPr>
        <w:t xml:space="preserve">. </w:t>
      </w:r>
      <w:r w:rsidRPr="007736EC">
        <w:rPr>
          <w:i/>
          <w:lang w:val="sr-Cyrl-BA"/>
        </w:rPr>
        <w:t>Додељивач преносног капацитета</w:t>
      </w:r>
      <w:r w:rsidRPr="007736EC">
        <w:rPr>
          <w:lang w:val="sr-Cyrl-BA"/>
        </w:rPr>
        <w:t xml:space="preserve"> </w:t>
      </w:r>
      <w:r w:rsidR="00714ABB" w:rsidRPr="007736EC">
        <w:rPr>
          <w:lang w:val="sr-Cyrl-BA"/>
        </w:rPr>
        <w:t xml:space="preserve">има право да спречи </w:t>
      </w:r>
      <w:r w:rsidR="002A1C47" w:rsidRPr="007736EC">
        <w:rPr>
          <w:i/>
          <w:lang w:val="sr-Cyrl-BA"/>
        </w:rPr>
        <w:t>К</w:t>
      </w:r>
      <w:r w:rsidR="00714ABB" w:rsidRPr="007736EC">
        <w:rPr>
          <w:i/>
          <w:lang w:val="sr-Cyrl-BA"/>
        </w:rPr>
        <w:t>орисника</w:t>
      </w:r>
      <w:r w:rsidR="00714ABB" w:rsidRPr="007736EC">
        <w:rPr>
          <w:lang w:val="sr-Cyrl-BA"/>
        </w:rPr>
        <w:t xml:space="preserve"> да приступи </w:t>
      </w:r>
      <w:r w:rsidR="002A1C47" w:rsidRPr="007736EC">
        <w:rPr>
          <w:i/>
          <w:lang w:val="sr-Cyrl-BA"/>
        </w:rPr>
        <w:t xml:space="preserve">Алокационој </w:t>
      </w:r>
      <w:r w:rsidR="00714ABB" w:rsidRPr="007736EC">
        <w:rPr>
          <w:i/>
          <w:lang w:val="sr-Cyrl-BA"/>
        </w:rPr>
        <w:t>платформи</w:t>
      </w:r>
      <w:r w:rsidR="00714ABB" w:rsidRPr="007736EC">
        <w:rPr>
          <w:lang w:val="sr-Cyrl-BA"/>
        </w:rPr>
        <w:t xml:space="preserve"> уколико пронађе било какв</w:t>
      </w:r>
      <w:r w:rsidR="00BC2BE2" w:rsidRPr="007736EC">
        <w:rPr>
          <w:lang w:val="sr-Cyrl-BA"/>
        </w:rPr>
        <w:t>а</w:t>
      </w:r>
      <w:r w:rsidR="00714ABB" w:rsidRPr="007736EC">
        <w:rPr>
          <w:lang w:val="sr-Cyrl-BA"/>
        </w:rPr>
        <w:t xml:space="preserve"> неслагањ</w:t>
      </w:r>
      <w:r w:rsidR="00BC2BE2" w:rsidRPr="007736EC">
        <w:rPr>
          <w:lang w:val="sr-Cyrl-BA"/>
        </w:rPr>
        <w:t>а.</w:t>
      </w:r>
    </w:p>
    <w:p w14:paraId="7C2F3B77" w14:textId="77777777" w:rsidR="000E1662" w:rsidRPr="007736EC" w:rsidRDefault="00BC2BE2" w:rsidP="00714ABB">
      <w:pPr>
        <w:rPr>
          <w:lang w:val="sr-Cyrl-BA"/>
        </w:rPr>
      </w:pPr>
      <w:r w:rsidRPr="007736EC">
        <w:rPr>
          <w:i/>
          <w:lang w:val="sr-Cyrl-BA"/>
        </w:rPr>
        <w:t>Корисник</w:t>
      </w:r>
      <w:r w:rsidR="00714ABB" w:rsidRPr="007736EC">
        <w:rPr>
          <w:lang w:val="sr-Cyrl-BA"/>
        </w:rPr>
        <w:t xml:space="preserve"> је дужан да све информације које се односе на приступ </w:t>
      </w:r>
      <w:r w:rsidRPr="007736EC">
        <w:rPr>
          <w:i/>
          <w:lang w:val="sr-Cyrl-BA"/>
        </w:rPr>
        <w:t xml:space="preserve">Алокационој </w:t>
      </w:r>
      <w:r w:rsidR="00714ABB" w:rsidRPr="007736EC">
        <w:rPr>
          <w:i/>
          <w:lang w:val="sr-Cyrl-BA"/>
        </w:rPr>
        <w:t>платформи</w:t>
      </w:r>
      <w:r w:rsidR="00714ABB" w:rsidRPr="007736EC">
        <w:rPr>
          <w:lang w:val="sr-Cyrl-BA"/>
        </w:rPr>
        <w:t xml:space="preserve"> чува као личне и поверљиве и биће одговоран за било које директне, или индиректне штете које су резултат било којег неовлашћеног откривања таквих информација. </w:t>
      </w:r>
      <w:r w:rsidR="0000159F" w:rsidRPr="007736EC">
        <w:rPr>
          <w:i/>
          <w:lang w:val="sr-Cyrl-BA"/>
        </w:rPr>
        <w:t>Додељивач преносног капацитета</w:t>
      </w:r>
      <w:r w:rsidR="0000159F" w:rsidRPr="007736EC">
        <w:rPr>
          <w:lang w:val="sr-Cyrl-BA"/>
        </w:rPr>
        <w:t xml:space="preserve"> </w:t>
      </w:r>
      <w:r w:rsidR="00714ABB" w:rsidRPr="007736EC">
        <w:rPr>
          <w:lang w:val="sr-Cyrl-BA"/>
        </w:rPr>
        <w:t>није одговор</w:t>
      </w:r>
      <w:r w:rsidRPr="007736EC">
        <w:rPr>
          <w:lang w:val="sr-Cyrl-BA"/>
        </w:rPr>
        <w:t>а</w:t>
      </w:r>
      <w:r w:rsidR="00714ABB" w:rsidRPr="007736EC">
        <w:rPr>
          <w:lang w:val="sr-Cyrl-BA"/>
        </w:rPr>
        <w:t>н за било које</w:t>
      </w:r>
      <w:r w:rsidR="00772E93" w:rsidRPr="007736EC">
        <w:rPr>
          <w:lang w:val="sr-Cyrl-BA"/>
        </w:rPr>
        <w:t>, односно</w:t>
      </w:r>
      <w:r w:rsidR="00714ABB" w:rsidRPr="007736EC">
        <w:rPr>
          <w:lang w:val="sr-Cyrl-BA"/>
        </w:rPr>
        <w:t xml:space="preserve"> свако неовлашћено коришћење корисничког имена и лозинке.</w:t>
      </w:r>
    </w:p>
    <w:p w14:paraId="3B093154" w14:textId="77777777" w:rsidR="007B7797" w:rsidRPr="007736EC" w:rsidRDefault="005E2F12" w:rsidP="00714ABB">
      <w:pPr>
        <w:rPr>
          <w:lang w:val="sr-Cyrl-BA"/>
        </w:rPr>
      </w:pPr>
      <w:r w:rsidRPr="007736EC">
        <w:rPr>
          <w:i/>
          <w:lang w:val="sr-Cyrl-BA"/>
        </w:rPr>
        <w:t xml:space="preserve">Корисник </w:t>
      </w:r>
      <w:r w:rsidRPr="007736EC">
        <w:rPr>
          <w:lang w:val="sr-Cyrl-BA"/>
        </w:rPr>
        <w:t>има један, јединствен</w:t>
      </w:r>
      <w:r w:rsidR="00A507D9" w:rsidRPr="007736EC">
        <w:rPr>
          <w:lang w:val="sr-Cyrl-BA"/>
        </w:rPr>
        <w:t>и</w:t>
      </w:r>
      <w:r w:rsidRPr="007736EC">
        <w:rPr>
          <w:lang w:val="sr-Cyrl-BA"/>
        </w:rPr>
        <w:t xml:space="preserve"> улазни кључ за</w:t>
      </w:r>
      <w:r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унутардневне и дневне доделе капацитета.</w:t>
      </w:r>
    </w:p>
    <w:p w14:paraId="6AB628F9" w14:textId="77777777" w:rsidR="007B27A7" w:rsidRPr="007736EC" w:rsidRDefault="007B27A7" w:rsidP="00C05C7D">
      <w:pPr>
        <w:rPr>
          <w:lang w:val="sr-Cyrl-BA"/>
        </w:rPr>
      </w:pPr>
    </w:p>
    <w:p w14:paraId="694EC0E8" w14:textId="77777777" w:rsidR="00E808B2" w:rsidRPr="007736EC" w:rsidRDefault="00A45770" w:rsidP="00C37673">
      <w:pPr>
        <w:pStyle w:val="Heading1"/>
        <w:rPr>
          <w:lang w:val="sr-Cyrl-BA"/>
        </w:rPr>
      </w:pPr>
      <w:bookmarkStart w:id="36" w:name="_Toc398539518"/>
      <w:bookmarkStart w:id="37" w:name="_Toc464556760"/>
      <w:r w:rsidRPr="007736EC">
        <w:rPr>
          <w:lang w:val="sr-Cyrl-BA"/>
        </w:rPr>
        <w:t>Одељак</w:t>
      </w:r>
      <w:r w:rsidR="00BE122C" w:rsidRPr="007736EC">
        <w:rPr>
          <w:lang w:val="sr-Cyrl-BA"/>
        </w:rPr>
        <w:t xml:space="preserve"> </w:t>
      </w:r>
      <w:r w:rsidR="007F1315" w:rsidRPr="007736EC">
        <w:rPr>
          <w:lang w:val="sr-Cyrl-BA"/>
        </w:rPr>
        <w:t>6</w:t>
      </w:r>
      <w:r w:rsidR="00C37673" w:rsidRPr="007736EC">
        <w:rPr>
          <w:lang w:val="sr-Cyrl-BA"/>
        </w:rPr>
        <w:t xml:space="preserve">. </w:t>
      </w:r>
      <w:r w:rsidRPr="007736EC">
        <w:rPr>
          <w:lang w:val="sr-Cyrl-BA"/>
        </w:rPr>
        <w:t>Процедура</w:t>
      </w:r>
      <w:r w:rsidR="00E027A0" w:rsidRPr="007736EC">
        <w:rPr>
          <w:lang w:val="sr-Cyrl-BA"/>
        </w:rPr>
        <w:t xml:space="preserve"> </w:t>
      </w:r>
      <w:r w:rsidRPr="007736EC">
        <w:rPr>
          <w:lang w:val="sr-Cyrl-BA"/>
        </w:rPr>
        <w:t>за</w:t>
      </w:r>
      <w:r w:rsidR="00CE56FD" w:rsidRPr="007736EC">
        <w:rPr>
          <w:lang w:val="sr-Cyrl-BA"/>
        </w:rPr>
        <w:t xml:space="preserve"> </w:t>
      </w:r>
      <w:r w:rsidR="00A507D9" w:rsidRPr="007736EC">
        <w:rPr>
          <w:lang w:val="sr-Cyrl-BA"/>
        </w:rPr>
        <w:t>доделу</w:t>
      </w:r>
      <w:r w:rsidR="00CE56FD" w:rsidRPr="007736EC">
        <w:rPr>
          <w:lang w:val="sr-Cyrl-BA"/>
        </w:rPr>
        <w:t xml:space="preserve"> </w:t>
      </w:r>
      <w:r w:rsidRPr="007736EC">
        <w:rPr>
          <w:lang w:val="sr-Cyrl-BA"/>
        </w:rPr>
        <w:t>унутардневног</w:t>
      </w:r>
      <w:r w:rsidR="00CE56FD" w:rsidRPr="007736EC">
        <w:rPr>
          <w:lang w:val="sr-Cyrl-BA"/>
        </w:rPr>
        <w:t xml:space="preserve"> </w:t>
      </w:r>
      <w:r w:rsidRPr="007736EC">
        <w:rPr>
          <w:lang w:val="sr-Cyrl-BA"/>
        </w:rPr>
        <w:t>капацитета</w:t>
      </w:r>
      <w:bookmarkEnd w:id="36"/>
      <w:bookmarkEnd w:id="37"/>
      <w:r w:rsidR="00283D26" w:rsidRPr="007736EC">
        <w:rPr>
          <w:lang w:val="sr-Cyrl-BA"/>
        </w:rPr>
        <w:t xml:space="preserve"> </w:t>
      </w:r>
    </w:p>
    <w:p w14:paraId="0D4B6611" w14:textId="77777777" w:rsidR="00E808B2" w:rsidRPr="007736EC" w:rsidRDefault="00A45770" w:rsidP="00C37673">
      <w:pPr>
        <w:pStyle w:val="Heading3"/>
        <w:rPr>
          <w:lang w:val="sr-Cyrl-BA"/>
        </w:rPr>
      </w:pPr>
      <w:bookmarkStart w:id="38" w:name="_Toc398539519"/>
      <w:bookmarkStart w:id="39" w:name="_Toc464556761"/>
      <w:r w:rsidRPr="007736EC">
        <w:rPr>
          <w:lang w:val="sr-Cyrl-BA"/>
        </w:rPr>
        <w:t>Члан</w:t>
      </w:r>
      <w:r w:rsidR="00BE122C" w:rsidRPr="007736EC">
        <w:rPr>
          <w:lang w:val="sr-Cyrl-BA"/>
        </w:rPr>
        <w:t xml:space="preserve"> </w:t>
      </w:r>
      <w:r w:rsidR="007F1315" w:rsidRPr="007736EC">
        <w:rPr>
          <w:lang w:val="sr-Cyrl-BA"/>
        </w:rPr>
        <w:t>6</w:t>
      </w:r>
      <w:r w:rsidR="00E808B2" w:rsidRPr="007736EC">
        <w:rPr>
          <w:lang w:val="sr-Cyrl-BA"/>
        </w:rPr>
        <w:t xml:space="preserve">.1. </w:t>
      </w:r>
      <w:r w:rsidRPr="007736EC">
        <w:rPr>
          <w:lang w:val="sr-Cyrl-BA"/>
        </w:rPr>
        <w:t>Утврђивање</w:t>
      </w:r>
      <w:r w:rsidR="0016792A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4C1CD8" w:rsidRPr="007736EC">
        <w:rPr>
          <w:lang w:val="sr-Cyrl-BA"/>
        </w:rPr>
        <w:t xml:space="preserve"> </w:t>
      </w:r>
      <w:r w:rsidRPr="007736EC">
        <w:rPr>
          <w:lang w:val="sr-Cyrl-BA"/>
        </w:rPr>
        <w:t>објављивање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Унутардневног</w:t>
      </w:r>
      <w:r w:rsidR="00EC2A4A" w:rsidRPr="007736EC">
        <w:rPr>
          <w:lang w:val="sr-Cyrl-BA"/>
        </w:rPr>
        <w:t xml:space="preserve"> </w:t>
      </w:r>
      <w:r w:rsidRPr="007736EC">
        <w:rPr>
          <w:lang w:val="sr-Cyrl-BA"/>
        </w:rPr>
        <w:t>АТС</w:t>
      </w:r>
      <w:bookmarkEnd w:id="38"/>
      <w:bookmarkEnd w:id="39"/>
      <w:r w:rsidR="00E808B2" w:rsidRPr="007736EC">
        <w:rPr>
          <w:lang w:val="sr-Cyrl-BA"/>
        </w:rPr>
        <w:t xml:space="preserve"> </w:t>
      </w:r>
    </w:p>
    <w:p w14:paraId="20974F3A" w14:textId="01F41E81" w:rsidR="0003029D" w:rsidRPr="007736EC" w:rsidRDefault="00816196" w:rsidP="005945CE">
      <w:pPr>
        <w:rPr>
          <w:lang w:val="sr-Cyrl-BA"/>
        </w:rPr>
      </w:pPr>
      <w:r w:rsidRPr="007736EC">
        <w:rPr>
          <w:i/>
          <w:lang w:val="sr-Cyrl-BA"/>
        </w:rPr>
        <w:t>НОСБ</w:t>
      </w:r>
      <w:r w:rsidR="00D608BF" w:rsidRPr="007736EC">
        <w:rPr>
          <w:i/>
          <w:lang w:val="sr-Cyrl-BA"/>
        </w:rPr>
        <w:t>и</w:t>
      </w:r>
      <w:r w:rsidRPr="007736EC">
        <w:rPr>
          <w:i/>
          <w:lang w:val="sr-Cyrl-BA"/>
        </w:rPr>
        <w:t>Х</w:t>
      </w:r>
      <w:r w:rsidR="00620F46" w:rsidRPr="007736EC">
        <w:rPr>
          <w:i/>
          <w:lang w:val="sr-Cyrl-BA"/>
        </w:rPr>
        <w:t xml:space="preserve"> </w:t>
      </w:r>
      <w:r w:rsidR="00A45770" w:rsidRPr="007736EC">
        <w:rPr>
          <w:lang w:val="sr-Cyrl-BA"/>
        </w:rPr>
        <w:t>ће</w:t>
      </w:r>
      <w:r w:rsidR="004C1CD8" w:rsidRPr="007736EC">
        <w:rPr>
          <w:lang w:val="sr-Cyrl-BA"/>
        </w:rPr>
        <w:t xml:space="preserve"> </w:t>
      </w:r>
      <w:r w:rsidR="00A507D9" w:rsidRPr="007736EC">
        <w:rPr>
          <w:lang w:val="sr-Cyrl-BA"/>
        </w:rPr>
        <w:t xml:space="preserve">одредити </w:t>
      </w:r>
      <w:r w:rsidR="00A45770" w:rsidRPr="007736EC">
        <w:rPr>
          <w:i/>
          <w:lang w:val="sr-Cyrl-BA"/>
        </w:rPr>
        <w:t>Унутардневни</w:t>
      </w:r>
      <w:r w:rsidR="001124C0" w:rsidRPr="007736EC">
        <w:rPr>
          <w:i/>
          <w:lang w:val="sr-Cyrl-BA"/>
        </w:rPr>
        <w:t xml:space="preserve"> </w:t>
      </w:r>
      <w:r w:rsidR="00A45770" w:rsidRPr="007736EC">
        <w:rPr>
          <w:i/>
          <w:lang w:val="sr-Cyrl-BA"/>
        </w:rPr>
        <w:t>АТС</w:t>
      </w:r>
      <w:r w:rsidR="0003029D" w:rsidRPr="007736EC">
        <w:rPr>
          <w:lang w:val="sr-Cyrl-BA"/>
        </w:rPr>
        <w:t xml:space="preserve"> </w:t>
      </w:r>
      <w:r w:rsidR="00620F46" w:rsidRPr="007736EC">
        <w:rPr>
          <w:lang w:val="sr-Cyrl-BA"/>
        </w:rPr>
        <w:t xml:space="preserve">у </w:t>
      </w:r>
      <w:r w:rsidR="00A45770" w:rsidRPr="007736EC">
        <w:rPr>
          <w:lang w:val="sr-Cyrl-BA"/>
        </w:rPr>
        <w:t>сваком</w:t>
      </w:r>
      <w:r w:rsidR="004C1CD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смеру</w:t>
      </w:r>
      <w:r w:rsidR="00EC2A4A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4C1CD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за</w:t>
      </w:r>
      <w:r w:rsidR="004C1CD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сваки</w:t>
      </w:r>
      <w:r w:rsidR="004C1CD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сат</w:t>
      </w:r>
      <w:r w:rsidR="00604E5F" w:rsidRPr="007736EC">
        <w:rPr>
          <w:rFonts w:eastAsia="Arial Unicode MS"/>
          <w:lang w:val="sr-Cyrl-BA"/>
        </w:rPr>
        <w:t>,</w:t>
      </w:r>
      <w:r w:rsidR="00604E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</w:t>
      </w:r>
      <w:r w:rsidR="00A9258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складу</w:t>
      </w:r>
      <w:r w:rsidR="00A9258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са</w:t>
      </w:r>
      <w:r w:rsidR="00283D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методологијом</w:t>
      </w:r>
      <w:r w:rsidR="004C1CD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описаном</w:t>
      </w:r>
      <w:r w:rsidR="004C1CD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</w:t>
      </w:r>
      <w:r w:rsidR="0003029D" w:rsidRPr="007736EC">
        <w:rPr>
          <w:lang w:val="sr-Cyrl-BA"/>
        </w:rPr>
        <w:t xml:space="preserve"> </w:t>
      </w:r>
      <w:r w:rsidR="00A507D9" w:rsidRPr="007736EC">
        <w:rPr>
          <w:lang w:val="sr-Cyrl-BA"/>
        </w:rPr>
        <w:t>ч</w:t>
      </w:r>
      <w:r w:rsidR="00A45770" w:rsidRPr="007736EC">
        <w:rPr>
          <w:lang w:val="sr-Cyrl-BA"/>
        </w:rPr>
        <w:t>лану</w:t>
      </w:r>
      <w:r w:rsidR="0003029D" w:rsidRPr="007736EC">
        <w:rPr>
          <w:lang w:val="sr-Cyrl-BA"/>
        </w:rPr>
        <w:t xml:space="preserve"> 2.1</w:t>
      </w:r>
      <w:r w:rsidR="00714591" w:rsidRPr="007736EC">
        <w:rPr>
          <w:lang w:val="sr-Cyrl-BA"/>
        </w:rPr>
        <w:t>.</w:t>
      </w:r>
    </w:p>
    <w:p w14:paraId="67C72E9F" w14:textId="77777777" w:rsidR="00604E5F" w:rsidRPr="007736EC" w:rsidRDefault="00A45770" w:rsidP="005945CE">
      <w:pPr>
        <w:rPr>
          <w:lang w:val="sr-Cyrl-BA"/>
        </w:rPr>
      </w:pPr>
      <w:r w:rsidRPr="007736EC">
        <w:rPr>
          <w:lang w:val="sr-Cyrl-BA"/>
        </w:rPr>
        <w:t>Вредности</w:t>
      </w:r>
      <w:r w:rsidR="00604E5F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Унутардневног</w:t>
      </w:r>
      <w:r w:rsidR="001124C0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АТС</w:t>
      </w:r>
      <w:r w:rsidR="00946A20" w:rsidRPr="007736EC">
        <w:rPr>
          <w:lang w:val="sr-Cyrl-BA"/>
        </w:rPr>
        <w:t xml:space="preserve"> </w:t>
      </w:r>
      <w:r w:rsidRPr="007736EC">
        <w:rPr>
          <w:lang w:val="sr-Cyrl-BA"/>
        </w:rPr>
        <w:t>за</w:t>
      </w:r>
      <w:r w:rsidR="00946A20" w:rsidRPr="007736EC">
        <w:rPr>
          <w:lang w:val="sr-Cyrl-BA"/>
        </w:rPr>
        <w:t xml:space="preserve"> </w:t>
      </w:r>
      <w:r w:rsidRPr="007736EC">
        <w:rPr>
          <w:lang w:val="sr-Cyrl-BA"/>
        </w:rPr>
        <w:t>дан</w:t>
      </w:r>
      <w:r w:rsidR="00604E5F" w:rsidRPr="007736EC">
        <w:rPr>
          <w:lang w:val="sr-Cyrl-BA"/>
        </w:rPr>
        <w:t xml:space="preserve"> </w:t>
      </w:r>
      <w:r w:rsidR="00985928" w:rsidRPr="007736EC">
        <w:rPr>
          <w:lang w:val="sr-Cyrl-BA"/>
        </w:rPr>
        <w:t xml:space="preserve">D </w:t>
      </w:r>
      <w:r w:rsidRPr="007736EC">
        <w:rPr>
          <w:lang w:val="sr-Cyrl-BA"/>
        </w:rPr>
        <w:t>ће</w:t>
      </w:r>
      <w:r w:rsidR="00AA7643" w:rsidRPr="007736EC">
        <w:rPr>
          <w:lang w:val="sr-Cyrl-BA"/>
        </w:rPr>
        <w:t xml:space="preserve"> бити доступне</w:t>
      </w:r>
      <w:r w:rsidR="007F1315" w:rsidRPr="007736EC">
        <w:rPr>
          <w:lang w:val="sr-Cyrl-BA"/>
        </w:rPr>
        <w:t xml:space="preserve"> на </w:t>
      </w:r>
      <w:r w:rsidR="007F1315" w:rsidRPr="007736EC">
        <w:rPr>
          <w:i/>
          <w:lang w:val="sr-Cyrl-BA"/>
        </w:rPr>
        <w:t>Алокационој платформи</w:t>
      </w:r>
      <w:r w:rsidR="00604E5F" w:rsidRPr="007736EC">
        <w:rPr>
          <w:lang w:val="sr-Cyrl-BA"/>
        </w:rPr>
        <w:t xml:space="preserve"> </w:t>
      </w:r>
      <w:r w:rsidRPr="007736EC">
        <w:rPr>
          <w:lang w:val="sr-Cyrl-BA"/>
        </w:rPr>
        <w:t>најкасније</w:t>
      </w:r>
      <w:r w:rsidR="00946A20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946A20" w:rsidRPr="007736EC">
        <w:rPr>
          <w:lang w:val="sr-Cyrl-BA"/>
        </w:rPr>
        <w:t xml:space="preserve"> </w:t>
      </w:r>
      <w:r w:rsidR="0016792A" w:rsidRPr="007736EC">
        <w:rPr>
          <w:lang w:val="sr-Cyrl-BA"/>
        </w:rPr>
        <w:t>18:</w:t>
      </w:r>
      <w:r w:rsidR="00806607" w:rsidRPr="007736EC">
        <w:rPr>
          <w:lang w:val="sr-Cyrl-BA"/>
        </w:rPr>
        <w:t xml:space="preserve">00h </w:t>
      </w:r>
      <w:r w:rsidR="00432C40" w:rsidRPr="007736EC">
        <w:rPr>
          <w:lang w:val="sr-Cyrl-BA"/>
        </w:rPr>
        <w:t xml:space="preserve">(СЕВ) </w:t>
      </w:r>
      <w:r w:rsidR="00BC2BE2" w:rsidRPr="007736EC">
        <w:rPr>
          <w:lang w:val="sr-Cyrl-BA"/>
        </w:rPr>
        <w:t xml:space="preserve">у </w:t>
      </w:r>
      <w:r w:rsidRPr="007736EC">
        <w:rPr>
          <w:lang w:val="sr-Cyrl-BA"/>
        </w:rPr>
        <w:t>дану</w:t>
      </w:r>
      <w:r w:rsidR="00604E5F" w:rsidRPr="007736EC">
        <w:rPr>
          <w:lang w:val="sr-Cyrl-BA"/>
        </w:rPr>
        <w:t xml:space="preserve"> </w:t>
      </w:r>
      <w:r w:rsidR="00985928" w:rsidRPr="007736EC">
        <w:rPr>
          <w:lang w:val="sr-Cyrl-BA"/>
        </w:rPr>
        <w:t>D-</w:t>
      </w:r>
      <w:r w:rsidR="00604E5F" w:rsidRPr="007736EC">
        <w:rPr>
          <w:lang w:val="sr-Cyrl-BA"/>
        </w:rPr>
        <w:t xml:space="preserve">1. </w:t>
      </w:r>
    </w:p>
    <w:p w14:paraId="5F547FB2" w14:textId="59E9C65C" w:rsidR="00CC4E36" w:rsidRPr="007736EC" w:rsidRDefault="00A45770" w:rsidP="005945CE">
      <w:pPr>
        <w:rPr>
          <w:lang w:val="sr-Cyrl-BA"/>
        </w:rPr>
      </w:pPr>
      <w:r w:rsidRPr="007736EC">
        <w:rPr>
          <w:lang w:val="sr-Cyrl-BA"/>
        </w:rPr>
        <w:t>У</w:t>
      </w:r>
      <w:r w:rsidR="0016792A" w:rsidRPr="007736EC">
        <w:rPr>
          <w:lang w:val="sr-Cyrl-BA"/>
        </w:rPr>
        <w:t xml:space="preserve"> </w:t>
      </w:r>
      <w:r w:rsidRPr="007736EC">
        <w:rPr>
          <w:lang w:val="sr-Cyrl-BA"/>
        </w:rPr>
        <w:t>случају</w:t>
      </w:r>
      <w:r w:rsidR="0016792A" w:rsidRPr="007736EC">
        <w:rPr>
          <w:lang w:val="sr-Cyrl-BA"/>
        </w:rPr>
        <w:t xml:space="preserve"> </w:t>
      </w:r>
      <w:r w:rsidRPr="007736EC">
        <w:rPr>
          <w:lang w:val="sr-Cyrl-BA"/>
        </w:rPr>
        <w:t>додатних</w:t>
      </w:r>
      <w:r w:rsidR="0016792A" w:rsidRPr="007736EC">
        <w:rPr>
          <w:lang w:val="sr-Cyrl-BA"/>
        </w:rPr>
        <w:t xml:space="preserve"> </w:t>
      </w:r>
      <w:r w:rsidRPr="007736EC">
        <w:rPr>
          <w:lang w:val="sr-Cyrl-BA"/>
        </w:rPr>
        <w:t>ограничења</w:t>
      </w:r>
      <w:r w:rsidR="0016792A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преносним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системима</w:t>
      </w:r>
      <w:r w:rsidR="00CC4E36" w:rsidRPr="007736EC">
        <w:rPr>
          <w:lang w:val="sr-Cyrl-BA"/>
        </w:rPr>
        <w:t xml:space="preserve"> (</w:t>
      </w:r>
      <w:r w:rsidRPr="007736EC">
        <w:rPr>
          <w:lang w:val="sr-Cyrl-BA"/>
        </w:rPr>
        <w:t>која</w:t>
      </w:r>
      <w:r w:rsidR="0016792A" w:rsidRPr="007736EC">
        <w:rPr>
          <w:lang w:val="sr-Cyrl-BA"/>
        </w:rPr>
        <w:t xml:space="preserve"> </w:t>
      </w:r>
      <w:r w:rsidRPr="007736EC">
        <w:rPr>
          <w:lang w:val="sr-Cyrl-BA"/>
        </w:rPr>
        <w:t>нису</w:t>
      </w:r>
      <w:r w:rsidR="0016792A" w:rsidRPr="007736EC">
        <w:rPr>
          <w:lang w:val="sr-Cyrl-BA"/>
        </w:rPr>
        <w:t xml:space="preserve"> </w:t>
      </w:r>
      <w:r w:rsidRPr="007736EC">
        <w:rPr>
          <w:lang w:val="sr-Cyrl-BA"/>
        </w:rPr>
        <w:t>могла</w:t>
      </w:r>
      <w:r w:rsidR="0016792A" w:rsidRPr="007736EC">
        <w:rPr>
          <w:lang w:val="sr-Cyrl-BA"/>
        </w:rPr>
        <w:t xml:space="preserve"> </w:t>
      </w:r>
      <w:r w:rsidRPr="007736EC">
        <w:rPr>
          <w:lang w:val="sr-Cyrl-BA"/>
        </w:rPr>
        <w:t>да</w:t>
      </w:r>
      <w:r w:rsidR="0016792A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16792A" w:rsidRPr="007736EC">
        <w:rPr>
          <w:lang w:val="sr-Cyrl-BA"/>
        </w:rPr>
        <w:t xml:space="preserve"> </w:t>
      </w:r>
      <w:r w:rsidRPr="007736EC">
        <w:rPr>
          <w:lang w:val="sr-Cyrl-BA"/>
        </w:rPr>
        <w:t>предвиде</w:t>
      </w:r>
      <w:r w:rsidR="0016792A" w:rsidRPr="007736EC">
        <w:rPr>
          <w:lang w:val="sr-Cyrl-BA"/>
        </w:rPr>
        <w:t xml:space="preserve"> </w:t>
      </w:r>
      <w:r w:rsidRPr="007736EC">
        <w:rPr>
          <w:lang w:val="sr-Cyrl-BA"/>
        </w:rPr>
        <w:t>када</w:t>
      </w:r>
      <w:r w:rsidR="0016792A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283D26" w:rsidRPr="007736EC">
        <w:rPr>
          <w:lang w:val="sr-Cyrl-BA"/>
        </w:rPr>
        <w:t xml:space="preserve"> </w:t>
      </w:r>
      <w:r w:rsidR="00620F46" w:rsidRPr="007736EC">
        <w:rPr>
          <w:lang w:val="sr-Cyrl-BA"/>
        </w:rPr>
        <w:t xml:space="preserve">прорачунавао месечни </w:t>
      </w:r>
      <w:r w:rsidR="00BC2BE2" w:rsidRPr="007736EC">
        <w:rPr>
          <w:lang w:val="sr-Cyrl-BA"/>
        </w:rPr>
        <w:t>NTC</w:t>
      </w:r>
      <w:r w:rsidR="0016792A" w:rsidRPr="007736EC">
        <w:rPr>
          <w:lang w:val="sr-Cyrl-BA"/>
        </w:rPr>
        <w:t xml:space="preserve">), </w:t>
      </w:r>
      <w:r w:rsidRPr="007736EC">
        <w:rPr>
          <w:lang w:val="sr-Cyrl-BA"/>
        </w:rPr>
        <w:t>вредности</w:t>
      </w:r>
      <w:r w:rsidR="00CC4E36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Унутардневног</w:t>
      </w:r>
      <w:r w:rsidR="001124C0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АТС</w:t>
      </w:r>
      <w:r w:rsidR="00CC4E36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16792A" w:rsidRPr="007736EC">
        <w:rPr>
          <w:lang w:val="sr-Cyrl-BA"/>
        </w:rPr>
        <w:t xml:space="preserve"> </w:t>
      </w:r>
      <w:r w:rsidRPr="007736EC">
        <w:rPr>
          <w:lang w:val="sr-Cyrl-BA"/>
        </w:rPr>
        <w:t>могу</w:t>
      </w:r>
      <w:r w:rsidR="0016792A" w:rsidRPr="007736EC">
        <w:rPr>
          <w:lang w:val="sr-Cyrl-BA"/>
        </w:rPr>
        <w:t xml:space="preserve"> </w:t>
      </w:r>
      <w:r w:rsidR="00620F46" w:rsidRPr="007736EC">
        <w:rPr>
          <w:lang w:val="sr-Cyrl-BA"/>
        </w:rPr>
        <w:t>кориговати</w:t>
      </w:r>
      <w:r w:rsidR="00CC4E36" w:rsidRPr="007736EC">
        <w:rPr>
          <w:lang w:val="sr-Cyrl-BA"/>
        </w:rPr>
        <w:t>.</w:t>
      </w:r>
      <w:r w:rsidR="00CC4E36" w:rsidRPr="007736EC">
        <w:rPr>
          <w:spacing w:val="-2"/>
          <w:lang w:val="sr-Cyrl-BA"/>
        </w:rPr>
        <w:t xml:space="preserve"> </w:t>
      </w:r>
      <w:r w:rsidR="00816196" w:rsidRPr="007736EC">
        <w:rPr>
          <w:i/>
          <w:spacing w:val="-2"/>
          <w:lang w:val="sr-Cyrl-BA"/>
        </w:rPr>
        <w:t>НОСБ</w:t>
      </w:r>
      <w:r w:rsidR="00D608BF" w:rsidRPr="007736EC">
        <w:rPr>
          <w:i/>
          <w:spacing w:val="-2"/>
          <w:lang w:val="sr-Cyrl-BA"/>
        </w:rPr>
        <w:t>и</w:t>
      </w:r>
      <w:r w:rsidR="00816196" w:rsidRPr="007736EC">
        <w:rPr>
          <w:i/>
          <w:spacing w:val="-2"/>
          <w:lang w:val="sr-Cyrl-BA"/>
        </w:rPr>
        <w:t>Х</w:t>
      </w:r>
      <w:r w:rsidR="00620F46" w:rsidRPr="007736EC">
        <w:rPr>
          <w:spacing w:val="6"/>
          <w:lang w:val="sr-Cyrl-BA"/>
        </w:rPr>
        <w:t xml:space="preserve"> </w:t>
      </w:r>
      <w:r w:rsidRPr="007736EC">
        <w:rPr>
          <w:lang w:val="sr-Cyrl-BA"/>
        </w:rPr>
        <w:t>има</w:t>
      </w:r>
      <w:r w:rsidR="0016792A" w:rsidRPr="007736EC">
        <w:rPr>
          <w:lang w:val="sr-Cyrl-BA"/>
        </w:rPr>
        <w:t xml:space="preserve"> </w:t>
      </w:r>
      <w:r w:rsidRPr="007736EC">
        <w:rPr>
          <w:lang w:val="sr-Cyrl-BA"/>
        </w:rPr>
        <w:t>право</w:t>
      </w:r>
      <w:r w:rsidR="0016792A" w:rsidRPr="007736EC">
        <w:rPr>
          <w:lang w:val="sr-Cyrl-BA"/>
        </w:rPr>
        <w:t xml:space="preserve"> </w:t>
      </w:r>
      <w:r w:rsidRPr="007736EC">
        <w:rPr>
          <w:lang w:val="sr-Cyrl-BA"/>
        </w:rPr>
        <w:t>да</w:t>
      </w:r>
      <w:r w:rsidR="0016792A" w:rsidRPr="007736EC">
        <w:rPr>
          <w:lang w:val="sr-Cyrl-BA"/>
        </w:rPr>
        <w:t xml:space="preserve"> </w:t>
      </w:r>
      <w:r w:rsidR="00A507D9" w:rsidRPr="007736EC">
        <w:rPr>
          <w:spacing w:val="2"/>
          <w:lang w:val="sr-Cyrl-BA"/>
        </w:rPr>
        <w:t>у току</w:t>
      </w:r>
      <w:r w:rsidR="00A507D9" w:rsidRPr="007736EC">
        <w:rPr>
          <w:spacing w:val="6"/>
          <w:lang w:val="sr-Cyrl-BA"/>
        </w:rPr>
        <w:t xml:space="preserve"> </w:t>
      </w:r>
      <w:r w:rsidR="00A507D9" w:rsidRPr="007736EC">
        <w:rPr>
          <w:lang w:val="sr-Cyrl-BA"/>
        </w:rPr>
        <w:t xml:space="preserve">дана </w:t>
      </w:r>
      <w:r w:rsidRPr="007736EC">
        <w:rPr>
          <w:lang w:val="sr-Cyrl-BA"/>
        </w:rPr>
        <w:t>измени</w:t>
      </w:r>
      <w:r w:rsidR="00283D26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Унутардневни</w:t>
      </w:r>
      <w:r w:rsidR="001124C0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АТС</w:t>
      </w:r>
      <w:r w:rsidR="00CC4E36" w:rsidRPr="007736EC">
        <w:rPr>
          <w:spacing w:val="7"/>
          <w:lang w:val="sr-Cyrl-BA"/>
        </w:rPr>
        <w:t xml:space="preserve"> </w:t>
      </w:r>
      <w:r w:rsidR="007F1315" w:rsidRPr="007736EC">
        <w:rPr>
          <w:lang w:val="sr-Cyrl-BA"/>
        </w:rPr>
        <w:t xml:space="preserve">на </w:t>
      </w:r>
      <w:r w:rsidR="007F1315" w:rsidRPr="007736EC">
        <w:rPr>
          <w:i/>
          <w:lang w:val="sr-Cyrl-BA"/>
        </w:rPr>
        <w:t>Алокационој платформи</w:t>
      </w:r>
      <w:r w:rsidR="00CC4E36" w:rsidRPr="007736EC">
        <w:rPr>
          <w:spacing w:val="-3"/>
          <w:w w:val="101"/>
          <w:lang w:val="sr-Cyrl-BA"/>
        </w:rPr>
        <w:t>.</w:t>
      </w:r>
    </w:p>
    <w:p w14:paraId="47B3CC1F" w14:textId="77777777" w:rsidR="00E808B2" w:rsidRPr="007736EC" w:rsidRDefault="00A45770" w:rsidP="005945CE">
      <w:pPr>
        <w:rPr>
          <w:lang w:val="sr-Cyrl-BA"/>
        </w:rPr>
      </w:pPr>
      <w:r w:rsidRPr="007736EC">
        <w:rPr>
          <w:i/>
          <w:lang w:val="sr-Cyrl-BA"/>
        </w:rPr>
        <w:t>Унутардневни</w:t>
      </w:r>
      <w:r w:rsidR="001124C0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АТС</w:t>
      </w:r>
      <w:r w:rsidR="00DF76A6" w:rsidRPr="007736EC">
        <w:rPr>
          <w:spacing w:val="4"/>
          <w:lang w:val="sr-Cyrl-BA"/>
        </w:rPr>
        <w:t xml:space="preserve"> </w:t>
      </w:r>
      <w:r w:rsidRPr="007736EC">
        <w:rPr>
          <w:spacing w:val="4"/>
          <w:lang w:val="sr-Cyrl-BA"/>
        </w:rPr>
        <w:t>за</w:t>
      </w:r>
      <w:r w:rsidR="0016792A" w:rsidRPr="007736EC">
        <w:rPr>
          <w:spacing w:val="4"/>
          <w:lang w:val="sr-Cyrl-BA"/>
        </w:rPr>
        <w:t xml:space="preserve"> </w:t>
      </w:r>
      <w:r w:rsidRPr="007736EC">
        <w:rPr>
          <w:spacing w:val="4"/>
          <w:lang w:val="sr-Cyrl-BA"/>
        </w:rPr>
        <w:t>одређени</w:t>
      </w:r>
      <w:r w:rsidR="0016792A" w:rsidRPr="007736EC">
        <w:rPr>
          <w:spacing w:val="4"/>
          <w:lang w:val="sr-Cyrl-BA"/>
        </w:rPr>
        <w:t xml:space="preserve"> </w:t>
      </w:r>
      <w:r w:rsidRPr="007736EC">
        <w:rPr>
          <w:spacing w:val="4"/>
          <w:lang w:val="sr-Cyrl-BA"/>
        </w:rPr>
        <w:t>сат</w:t>
      </w:r>
      <w:r w:rsidR="0016792A" w:rsidRPr="007736EC">
        <w:rPr>
          <w:spacing w:val="4"/>
          <w:lang w:val="sr-Cyrl-BA"/>
        </w:rPr>
        <w:t xml:space="preserve"> </w:t>
      </w:r>
      <w:r w:rsidRPr="007736EC">
        <w:rPr>
          <w:spacing w:val="4"/>
          <w:lang w:val="sr-Cyrl-BA"/>
        </w:rPr>
        <w:t>се</w:t>
      </w:r>
      <w:r w:rsidR="0016792A" w:rsidRPr="007736EC">
        <w:rPr>
          <w:spacing w:val="4"/>
          <w:lang w:val="sr-Cyrl-BA"/>
        </w:rPr>
        <w:t xml:space="preserve"> </w:t>
      </w:r>
      <w:r w:rsidR="00620F46" w:rsidRPr="007736EC">
        <w:rPr>
          <w:spacing w:val="4"/>
          <w:lang w:val="sr-Cyrl-BA"/>
        </w:rPr>
        <w:t>умањује за вредност</w:t>
      </w:r>
      <w:r w:rsidR="00A507D9" w:rsidRPr="007736EC">
        <w:rPr>
          <w:spacing w:val="4"/>
          <w:lang w:val="sr-Cyrl-BA"/>
        </w:rPr>
        <w:t xml:space="preserve"> већ </w:t>
      </w:r>
      <w:r w:rsidRPr="007736EC">
        <w:rPr>
          <w:i/>
          <w:spacing w:val="3"/>
          <w:lang w:val="sr-Cyrl-BA"/>
        </w:rPr>
        <w:t>Додељеног</w:t>
      </w:r>
      <w:r w:rsidR="00DF76A6" w:rsidRPr="007736EC">
        <w:rPr>
          <w:i/>
          <w:spacing w:val="3"/>
          <w:lang w:val="sr-Cyrl-BA"/>
        </w:rPr>
        <w:t xml:space="preserve"> </w:t>
      </w:r>
      <w:r w:rsidR="00BC2BE2" w:rsidRPr="007736EC">
        <w:rPr>
          <w:i/>
          <w:spacing w:val="3"/>
          <w:lang w:val="sr-Cyrl-BA"/>
        </w:rPr>
        <w:t xml:space="preserve">унутардневног капацитета </w:t>
      </w:r>
      <w:r w:rsidRPr="007736EC">
        <w:rPr>
          <w:spacing w:val="1"/>
          <w:lang w:val="sr-Cyrl-BA"/>
        </w:rPr>
        <w:t>за</w:t>
      </w:r>
      <w:r w:rsidR="00B24C93" w:rsidRPr="007736EC">
        <w:rPr>
          <w:spacing w:val="1"/>
          <w:lang w:val="sr-Cyrl-BA"/>
        </w:rPr>
        <w:t xml:space="preserve"> </w:t>
      </w:r>
      <w:r w:rsidRPr="007736EC">
        <w:rPr>
          <w:spacing w:val="1"/>
          <w:lang w:val="sr-Cyrl-BA"/>
        </w:rPr>
        <w:t>тај</w:t>
      </w:r>
      <w:r w:rsidR="00B24C93" w:rsidRPr="007736EC">
        <w:rPr>
          <w:spacing w:val="1"/>
          <w:lang w:val="sr-Cyrl-BA"/>
        </w:rPr>
        <w:t xml:space="preserve"> </w:t>
      </w:r>
      <w:r w:rsidRPr="007736EC">
        <w:rPr>
          <w:spacing w:val="1"/>
          <w:lang w:val="sr-Cyrl-BA"/>
        </w:rPr>
        <w:t>сат</w:t>
      </w:r>
      <w:r w:rsidR="00B24C93" w:rsidRPr="007736EC">
        <w:rPr>
          <w:spacing w:val="1"/>
          <w:lang w:val="sr-Cyrl-BA"/>
        </w:rPr>
        <w:t xml:space="preserve"> </w:t>
      </w:r>
      <w:r w:rsidRPr="007736EC">
        <w:rPr>
          <w:spacing w:val="1"/>
          <w:lang w:val="sr-Cyrl-BA"/>
        </w:rPr>
        <w:t>и</w:t>
      </w:r>
      <w:r w:rsidR="00B24C93" w:rsidRPr="007736EC">
        <w:rPr>
          <w:spacing w:val="1"/>
          <w:lang w:val="sr-Cyrl-BA"/>
        </w:rPr>
        <w:t xml:space="preserve"> </w:t>
      </w:r>
      <w:r w:rsidRPr="007736EC">
        <w:rPr>
          <w:spacing w:val="1"/>
          <w:lang w:val="sr-Cyrl-BA"/>
        </w:rPr>
        <w:t>објављ</w:t>
      </w:r>
      <w:r w:rsidR="00A507D9" w:rsidRPr="007736EC">
        <w:rPr>
          <w:spacing w:val="1"/>
          <w:lang w:val="sr-Cyrl-BA"/>
        </w:rPr>
        <w:t xml:space="preserve">ује </w:t>
      </w:r>
      <w:r w:rsidRPr="007736EC">
        <w:rPr>
          <w:spacing w:val="1"/>
          <w:lang w:val="sr-Cyrl-BA"/>
        </w:rPr>
        <w:t>се</w:t>
      </w:r>
      <w:r w:rsidR="00B24C93" w:rsidRPr="007736EC">
        <w:rPr>
          <w:spacing w:val="1"/>
          <w:lang w:val="sr-Cyrl-BA"/>
        </w:rPr>
        <w:t xml:space="preserve"> </w:t>
      </w:r>
      <w:r w:rsidR="007F1315" w:rsidRPr="007736EC">
        <w:rPr>
          <w:spacing w:val="1"/>
          <w:lang w:val="sr-Cyrl-BA"/>
        </w:rPr>
        <w:t xml:space="preserve">на </w:t>
      </w:r>
      <w:r w:rsidR="007F1315" w:rsidRPr="007736EC">
        <w:rPr>
          <w:i/>
          <w:spacing w:val="1"/>
          <w:lang w:val="sr-Cyrl-BA"/>
        </w:rPr>
        <w:t>Алокационој платформи</w:t>
      </w:r>
      <w:r w:rsidR="00B24C93" w:rsidRPr="007736EC">
        <w:rPr>
          <w:spacing w:val="2"/>
          <w:lang w:val="sr-Cyrl-BA"/>
        </w:rPr>
        <w:t>.</w:t>
      </w:r>
      <w:r w:rsidR="00E808B2" w:rsidRPr="007736EC">
        <w:rPr>
          <w:lang w:val="sr-Cyrl-BA"/>
        </w:rPr>
        <w:t xml:space="preserve"> </w:t>
      </w:r>
    </w:p>
    <w:p w14:paraId="57AA8FC9" w14:textId="77777777" w:rsidR="00E808B2" w:rsidRPr="007736EC" w:rsidRDefault="00A45770" w:rsidP="00C37673">
      <w:pPr>
        <w:pStyle w:val="Heading3"/>
        <w:rPr>
          <w:lang w:val="sr-Cyrl-BA"/>
        </w:rPr>
      </w:pPr>
      <w:bookmarkStart w:id="40" w:name="_Toc398539520"/>
      <w:bookmarkStart w:id="41" w:name="_Toc464556762"/>
      <w:r w:rsidRPr="007736EC">
        <w:rPr>
          <w:lang w:val="sr-Cyrl-BA"/>
        </w:rPr>
        <w:t>Члан</w:t>
      </w:r>
      <w:r w:rsidR="00BE122C" w:rsidRPr="007736EC">
        <w:rPr>
          <w:lang w:val="sr-Cyrl-BA"/>
        </w:rPr>
        <w:t xml:space="preserve"> </w:t>
      </w:r>
      <w:r w:rsidR="007F1315" w:rsidRPr="007736EC">
        <w:rPr>
          <w:lang w:val="sr-Cyrl-BA"/>
        </w:rPr>
        <w:t>6</w:t>
      </w:r>
      <w:r w:rsidR="00E808B2" w:rsidRPr="007736EC">
        <w:rPr>
          <w:lang w:val="sr-Cyrl-BA"/>
        </w:rPr>
        <w:t>.</w:t>
      </w:r>
      <w:r w:rsidR="00913069" w:rsidRPr="007736EC">
        <w:rPr>
          <w:lang w:val="sr-Cyrl-BA"/>
        </w:rPr>
        <w:t>2</w:t>
      </w:r>
      <w:r w:rsidR="00B24C93" w:rsidRPr="007736EC">
        <w:rPr>
          <w:lang w:val="sr-Cyrl-BA"/>
        </w:rPr>
        <w:t xml:space="preserve">. </w:t>
      </w:r>
      <w:r w:rsidR="005E2F12" w:rsidRPr="007736EC">
        <w:rPr>
          <w:lang w:val="sr-Cyrl-BA"/>
        </w:rPr>
        <w:t>Д</w:t>
      </w:r>
      <w:r w:rsidRPr="007736EC">
        <w:rPr>
          <w:lang w:val="sr-Cyrl-BA"/>
        </w:rPr>
        <w:t>одела</w:t>
      </w:r>
      <w:r w:rsidR="00EC2A4A" w:rsidRPr="007736EC">
        <w:rPr>
          <w:lang w:val="sr-Cyrl-BA"/>
        </w:rPr>
        <w:t xml:space="preserve"> </w:t>
      </w:r>
      <w:r w:rsidRPr="007736EC">
        <w:rPr>
          <w:lang w:val="sr-Cyrl-BA"/>
        </w:rPr>
        <w:t>Унутардневног</w:t>
      </w:r>
      <w:r w:rsidR="001124C0" w:rsidRPr="007736EC">
        <w:rPr>
          <w:lang w:val="sr-Cyrl-BA"/>
        </w:rPr>
        <w:t xml:space="preserve"> </w:t>
      </w:r>
      <w:r w:rsidRPr="007736EC">
        <w:rPr>
          <w:lang w:val="sr-Cyrl-BA"/>
        </w:rPr>
        <w:t>АТС</w:t>
      </w:r>
      <w:bookmarkEnd w:id="40"/>
      <w:bookmarkEnd w:id="41"/>
      <w:r w:rsidR="00930936" w:rsidRPr="007736EC">
        <w:rPr>
          <w:lang w:val="sr-Cyrl-BA"/>
        </w:rPr>
        <w:t xml:space="preserve"> </w:t>
      </w:r>
    </w:p>
    <w:p w14:paraId="455AF9A5" w14:textId="77777777" w:rsidR="00A722E7" w:rsidRPr="007736EC" w:rsidRDefault="00A45770" w:rsidP="005945CE">
      <w:pPr>
        <w:rPr>
          <w:lang w:val="sr-Cyrl-BA"/>
        </w:rPr>
      </w:pPr>
      <w:r w:rsidRPr="007736EC">
        <w:rPr>
          <w:lang w:val="sr-Cyrl-BA"/>
        </w:rPr>
        <w:t>Само</w:t>
      </w:r>
      <w:r w:rsidR="005D7C3E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Корисници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који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су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успешно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регистровали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који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су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потпуно</w:t>
      </w:r>
      <w:r w:rsidR="00B24C93" w:rsidRPr="007736EC">
        <w:rPr>
          <w:lang w:val="sr-Cyrl-BA"/>
        </w:rPr>
        <w:t xml:space="preserve"> </w:t>
      </w:r>
      <w:r w:rsidR="00BF2299" w:rsidRPr="007736EC">
        <w:rPr>
          <w:lang w:val="sr-Cyrl-BA"/>
        </w:rPr>
        <w:t xml:space="preserve">испунили </w:t>
      </w:r>
      <w:r w:rsidRPr="007736EC">
        <w:rPr>
          <w:lang w:val="sr-Cyrl-BA"/>
        </w:rPr>
        <w:t>услов</w:t>
      </w:r>
      <w:r w:rsidR="00BF2299" w:rsidRPr="007736EC">
        <w:rPr>
          <w:lang w:val="sr-Cyrl-BA"/>
        </w:rPr>
        <w:t>е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дефинисан</w:t>
      </w:r>
      <w:r w:rsidR="00BF2299" w:rsidRPr="007736EC">
        <w:rPr>
          <w:lang w:val="sr-Cyrl-BA"/>
        </w:rPr>
        <w:t>е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5D7C3E" w:rsidRPr="007736EC">
        <w:rPr>
          <w:lang w:val="sr-Cyrl-BA"/>
        </w:rPr>
        <w:t xml:space="preserve"> </w:t>
      </w:r>
      <w:r w:rsidRPr="007736EC">
        <w:rPr>
          <w:lang w:val="sr-Cyrl-BA"/>
        </w:rPr>
        <w:t>Одељку</w:t>
      </w:r>
      <w:r w:rsidR="005D7C3E" w:rsidRPr="007736EC">
        <w:rPr>
          <w:lang w:val="sr-Cyrl-BA"/>
        </w:rPr>
        <w:t xml:space="preserve"> 3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могу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да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поднесу</w:t>
      </w:r>
      <w:r w:rsidR="00283D26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Захтев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за</w:t>
      </w:r>
      <w:r w:rsidR="005D7C3E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Унутардневни</w:t>
      </w:r>
      <w:r w:rsidR="001124C0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АТС</w:t>
      </w:r>
      <w:r w:rsidR="005D7C3E" w:rsidRPr="007736EC">
        <w:rPr>
          <w:lang w:val="sr-Cyrl-BA"/>
        </w:rPr>
        <w:t xml:space="preserve">. </w:t>
      </w:r>
      <w:r w:rsidRPr="007736EC">
        <w:rPr>
          <w:lang w:val="sr-Cyrl-BA"/>
        </w:rPr>
        <w:t>Подношење</w:t>
      </w:r>
      <w:r w:rsidR="00B24C93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Захтева</w:t>
      </w:r>
      <w:r w:rsidR="00B24C93" w:rsidRPr="007736EC">
        <w:rPr>
          <w:lang w:val="sr-Cyrl-BA"/>
        </w:rPr>
        <w:t xml:space="preserve">, </w:t>
      </w:r>
      <w:r w:rsidRPr="007736EC">
        <w:rPr>
          <w:lang w:val="sr-Cyrl-BA"/>
        </w:rPr>
        <w:t>као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преузимање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резултата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врши</w:t>
      </w:r>
      <w:r w:rsidR="00B24C93" w:rsidRPr="007736EC">
        <w:rPr>
          <w:lang w:val="sr-Cyrl-BA"/>
        </w:rPr>
        <w:t xml:space="preserve"> </w:t>
      </w:r>
      <w:r w:rsidRPr="007736EC">
        <w:rPr>
          <w:lang w:val="sr-Cyrl-BA"/>
        </w:rPr>
        <w:t>искључиво</w:t>
      </w:r>
      <w:r w:rsidR="00B24C93" w:rsidRPr="007736EC">
        <w:rPr>
          <w:lang w:val="sr-Cyrl-BA"/>
        </w:rPr>
        <w:t xml:space="preserve"> </w:t>
      </w:r>
      <w:r w:rsidR="007F1315" w:rsidRPr="007736EC">
        <w:rPr>
          <w:lang w:val="sr-Cyrl-BA"/>
        </w:rPr>
        <w:t xml:space="preserve">преко </w:t>
      </w:r>
      <w:r w:rsidR="007F1315" w:rsidRPr="007736EC">
        <w:rPr>
          <w:i/>
          <w:lang w:val="sr-Cyrl-BA"/>
        </w:rPr>
        <w:t>Алокационе платформе</w:t>
      </w:r>
      <w:r w:rsidR="00A722E7" w:rsidRPr="007736EC">
        <w:rPr>
          <w:lang w:val="sr-Cyrl-BA"/>
        </w:rPr>
        <w:t>.</w:t>
      </w:r>
    </w:p>
    <w:p w14:paraId="4E2810CC" w14:textId="45CE7E76" w:rsidR="00A722E7" w:rsidRPr="007736EC" w:rsidRDefault="00A45770" w:rsidP="005945CE">
      <w:pPr>
        <w:rPr>
          <w:szCs w:val="24"/>
          <w:lang w:val="sr-Cyrl-BA"/>
        </w:rPr>
      </w:pPr>
      <w:r w:rsidRPr="007736EC">
        <w:rPr>
          <w:i/>
          <w:szCs w:val="24"/>
          <w:lang w:val="sr-Cyrl-BA"/>
        </w:rPr>
        <w:t>Захтев</w:t>
      </w:r>
      <w:r w:rsidR="00A722E7" w:rsidRPr="007736EC">
        <w:rPr>
          <w:szCs w:val="24"/>
          <w:lang w:val="sr-Cyrl-BA"/>
        </w:rPr>
        <w:t xml:space="preserve"> </w:t>
      </w:r>
      <w:r w:rsidR="00FD3448" w:rsidRPr="007736EC">
        <w:rPr>
          <w:szCs w:val="24"/>
          <w:lang w:val="sr-Cyrl-BA"/>
        </w:rPr>
        <w:t>(</w:t>
      </w:r>
      <w:r w:rsidRPr="007736EC">
        <w:rPr>
          <w:szCs w:val="24"/>
          <w:lang w:val="sr-Cyrl-BA"/>
        </w:rPr>
        <w:t>за</w:t>
      </w:r>
      <w:r w:rsidR="00FD3448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дан</w:t>
      </w:r>
      <w:r w:rsidR="00FD3448" w:rsidRPr="007736EC">
        <w:rPr>
          <w:szCs w:val="24"/>
          <w:lang w:val="sr-Cyrl-BA"/>
        </w:rPr>
        <w:t xml:space="preserve"> </w:t>
      </w:r>
      <w:r w:rsidR="000B4047" w:rsidRPr="007736EC">
        <w:rPr>
          <w:szCs w:val="24"/>
          <w:lang w:val="sr-Cyrl-BA"/>
        </w:rPr>
        <w:t>D</w:t>
      </w:r>
      <w:r w:rsidR="00FD3448" w:rsidRPr="007736EC">
        <w:rPr>
          <w:szCs w:val="24"/>
          <w:lang w:val="sr-Cyrl-BA"/>
        </w:rPr>
        <w:t xml:space="preserve">) </w:t>
      </w:r>
      <w:r w:rsidRPr="007736EC">
        <w:rPr>
          <w:szCs w:val="24"/>
          <w:lang w:val="sr-Cyrl-BA"/>
        </w:rPr>
        <w:t>се</w:t>
      </w:r>
      <w:r w:rsidR="009D6FAB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доставља</w:t>
      </w:r>
      <w:r w:rsidR="00A722E7" w:rsidRPr="007736EC">
        <w:rPr>
          <w:szCs w:val="24"/>
          <w:lang w:val="sr-Cyrl-BA"/>
        </w:rPr>
        <w:t xml:space="preserve"> </w:t>
      </w:r>
      <w:r w:rsidR="00CC3AB4" w:rsidRPr="007736EC">
        <w:rPr>
          <w:i/>
          <w:szCs w:val="24"/>
          <w:lang w:val="sr-Cyrl-BA"/>
        </w:rPr>
        <w:t>НОСБ</w:t>
      </w:r>
      <w:r w:rsidR="00EC26BD" w:rsidRPr="007736EC">
        <w:rPr>
          <w:i/>
          <w:szCs w:val="24"/>
          <w:lang w:val="sr-Cyrl-BA"/>
        </w:rPr>
        <w:t>и</w:t>
      </w:r>
      <w:r w:rsidR="00CC3AB4" w:rsidRPr="007736EC">
        <w:rPr>
          <w:i/>
          <w:szCs w:val="24"/>
          <w:lang w:val="sr-Cyrl-BA"/>
        </w:rPr>
        <w:t>Х</w:t>
      </w:r>
      <w:r w:rsidR="009D6FAB" w:rsidRPr="007736EC">
        <w:rPr>
          <w:szCs w:val="24"/>
          <w:lang w:val="sr-Cyrl-BA"/>
        </w:rPr>
        <w:t xml:space="preserve"> </w:t>
      </w:r>
      <w:r w:rsidR="007F1315" w:rsidRPr="007736EC">
        <w:rPr>
          <w:szCs w:val="24"/>
          <w:lang w:val="sr-Cyrl-BA"/>
        </w:rPr>
        <w:t xml:space="preserve">преко </w:t>
      </w:r>
      <w:r w:rsidR="007F1315" w:rsidRPr="007736EC">
        <w:rPr>
          <w:i/>
          <w:szCs w:val="24"/>
          <w:lang w:val="sr-Cyrl-BA"/>
        </w:rPr>
        <w:t xml:space="preserve">Алокационе платформе </w:t>
      </w:r>
      <w:r w:rsidR="00A722E7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почев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од</w:t>
      </w:r>
      <w:r w:rsidR="00641061" w:rsidRPr="007736EC">
        <w:rPr>
          <w:szCs w:val="24"/>
          <w:lang w:val="sr-Cyrl-BA"/>
        </w:rPr>
        <w:t xml:space="preserve"> 18:0</w:t>
      </w:r>
      <w:r w:rsidR="00BE3EC0" w:rsidRPr="007736EC">
        <w:rPr>
          <w:szCs w:val="24"/>
          <w:lang w:val="sr-Cyrl-BA"/>
        </w:rPr>
        <w:t>0h</w:t>
      </w:r>
      <w:r w:rsidR="00FD3448" w:rsidRPr="007736EC">
        <w:rPr>
          <w:szCs w:val="24"/>
          <w:lang w:val="sr-Cyrl-BA"/>
        </w:rPr>
        <w:t xml:space="preserve"> </w:t>
      </w:r>
      <w:r w:rsidR="00432C40" w:rsidRPr="007736EC">
        <w:rPr>
          <w:szCs w:val="24"/>
          <w:lang w:val="sr-Cyrl-BA"/>
        </w:rPr>
        <w:t xml:space="preserve">(СЕВ) </w:t>
      </w:r>
      <w:r w:rsidRPr="007736EC">
        <w:rPr>
          <w:szCs w:val="24"/>
          <w:lang w:val="sr-Cyrl-BA"/>
        </w:rPr>
        <w:t>у</w:t>
      </w:r>
      <w:r w:rsidR="00EC2A4A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дану</w:t>
      </w:r>
      <w:r w:rsidR="00FD3448" w:rsidRPr="007736EC">
        <w:rPr>
          <w:szCs w:val="24"/>
          <w:lang w:val="sr-Cyrl-BA"/>
        </w:rPr>
        <w:t xml:space="preserve"> </w:t>
      </w:r>
      <w:r w:rsidR="00985928" w:rsidRPr="007736EC">
        <w:rPr>
          <w:szCs w:val="24"/>
          <w:lang w:val="sr-Cyrl-BA"/>
        </w:rPr>
        <w:t>D-</w:t>
      </w:r>
      <w:r w:rsidR="00FD3448" w:rsidRPr="007736EC">
        <w:rPr>
          <w:szCs w:val="24"/>
          <w:lang w:val="sr-Cyrl-BA"/>
        </w:rPr>
        <w:t>1</w:t>
      </w:r>
      <w:r w:rsidR="00641061" w:rsidRPr="007736EC">
        <w:rPr>
          <w:szCs w:val="24"/>
          <w:lang w:val="sr-Cyrl-BA"/>
        </w:rPr>
        <w:t xml:space="preserve">, </w:t>
      </w:r>
      <w:r w:rsidRPr="007736EC">
        <w:rPr>
          <w:szCs w:val="24"/>
          <w:lang w:val="sr-Cyrl-BA"/>
        </w:rPr>
        <w:t>најкасније</w:t>
      </w:r>
      <w:r w:rsidR="00673931" w:rsidRPr="007736EC">
        <w:rPr>
          <w:szCs w:val="24"/>
          <w:lang w:val="sr-Cyrl-BA"/>
        </w:rPr>
        <w:t xml:space="preserve"> </w:t>
      </w:r>
      <w:r w:rsidR="000B56C8" w:rsidRPr="007736EC">
        <w:rPr>
          <w:szCs w:val="24"/>
          <w:lang w:val="sr-Cyrl-BA"/>
        </w:rPr>
        <w:t>60</w:t>
      </w:r>
      <w:r w:rsidR="00316BD4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минута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пре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почетка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прв</w:t>
      </w:r>
      <w:r w:rsidR="00133CFE" w:rsidRPr="007736EC">
        <w:rPr>
          <w:szCs w:val="24"/>
          <w:lang w:val="sr-Cyrl-BA"/>
        </w:rPr>
        <w:t>ог сата</w:t>
      </w:r>
      <w:r w:rsidR="00500883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на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који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се</w:t>
      </w:r>
      <w:r w:rsidR="00283D26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унутардневна</w:t>
      </w:r>
      <w:r w:rsidR="00A722E7" w:rsidRPr="007736EC">
        <w:rPr>
          <w:szCs w:val="24"/>
          <w:lang w:val="sr-Cyrl-BA"/>
        </w:rPr>
        <w:t xml:space="preserve"> </w:t>
      </w:r>
      <w:r w:rsidRPr="007736EC">
        <w:rPr>
          <w:i/>
          <w:szCs w:val="24"/>
          <w:lang w:val="sr-Cyrl-BA"/>
        </w:rPr>
        <w:t>Прекогранична</w:t>
      </w:r>
      <w:r w:rsidR="00A722E7" w:rsidRPr="007736EC">
        <w:rPr>
          <w:i/>
          <w:szCs w:val="24"/>
          <w:lang w:val="sr-Cyrl-BA"/>
        </w:rPr>
        <w:t xml:space="preserve"> </w:t>
      </w:r>
      <w:r w:rsidRPr="007736EC">
        <w:rPr>
          <w:i/>
          <w:szCs w:val="24"/>
          <w:lang w:val="sr-Cyrl-BA"/>
        </w:rPr>
        <w:t>трансакција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односи</w:t>
      </w:r>
      <w:r w:rsidR="00641061" w:rsidRPr="007736EC">
        <w:rPr>
          <w:szCs w:val="24"/>
          <w:lang w:val="sr-Cyrl-BA"/>
        </w:rPr>
        <w:t xml:space="preserve">. </w:t>
      </w:r>
      <w:r w:rsidRPr="007736EC">
        <w:rPr>
          <w:szCs w:val="24"/>
          <w:lang w:val="sr-Cyrl-BA"/>
        </w:rPr>
        <w:t>Минимални</w:t>
      </w:r>
      <w:r w:rsidR="00A722E7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захтевани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капацитет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је</w:t>
      </w:r>
      <w:r w:rsidR="00A722E7" w:rsidRPr="007736EC">
        <w:rPr>
          <w:szCs w:val="24"/>
          <w:lang w:val="sr-Cyrl-BA"/>
        </w:rPr>
        <w:t xml:space="preserve"> 1 </w:t>
      </w:r>
      <w:r w:rsidRPr="007736EC">
        <w:rPr>
          <w:szCs w:val="24"/>
          <w:lang w:val="sr-Cyrl-BA"/>
        </w:rPr>
        <w:t>М</w:t>
      </w:r>
      <w:r w:rsidR="00A722E7" w:rsidRPr="007736EC">
        <w:rPr>
          <w:szCs w:val="24"/>
          <w:lang w:val="sr-Cyrl-BA"/>
        </w:rPr>
        <w:t>W, а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максимални</w:t>
      </w:r>
      <w:r w:rsidR="00A722E7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је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једнак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вредности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i/>
          <w:szCs w:val="24"/>
          <w:lang w:val="sr-Cyrl-BA"/>
        </w:rPr>
        <w:t>Унутардневног</w:t>
      </w:r>
      <w:r w:rsidR="001124C0" w:rsidRPr="007736EC">
        <w:rPr>
          <w:i/>
          <w:szCs w:val="24"/>
          <w:lang w:val="sr-Cyrl-BA"/>
        </w:rPr>
        <w:t xml:space="preserve"> </w:t>
      </w:r>
      <w:r w:rsidRPr="007736EC">
        <w:rPr>
          <w:i/>
          <w:szCs w:val="24"/>
          <w:lang w:val="sr-Cyrl-BA"/>
        </w:rPr>
        <w:t>АТС</w:t>
      </w:r>
      <w:r w:rsidR="00641061" w:rsidRPr="007736EC">
        <w:rPr>
          <w:szCs w:val="24"/>
          <w:lang w:val="sr-Cyrl-BA"/>
        </w:rPr>
        <w:t xml:space="preserve">. </w:t>
      </w:r>
      <w:r w:rsidRPr="007736EC">
        <w:rPr>
          <w:szCs w:val="24"/>
          <w:lang w:val="sr-Cyrl-BA"/>
        </w:rPr>
        <w:t>У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оквиру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једног</w:t>
      </w:r>
      <w:r w:rsidR="0078016C" w:rsidRPr="007736EC">
        <w:rPr>
          <w:szCs w:val="24"/>
          <w:lang w:val="sr-Cyrl-BA"/>
        </w:rPr>
        <w:t xml:space="preserve"> </w:t>
      </w:r>
      <w:r w:rsidRPr="007736EC">
        <w:rPr>
          <w:i/>
          <w:szCs w:val="24"/>
          <w:lang w:val="sr-Cyrl-BA"/>
        </w:rPr>
        <w:t>Захтева</w:t>
      </w:r>
      <w:r w:rsidR="00A722E7" w:rsidRPr="007736EC">
        <w:rPr>
          <w:szCs w:val="24"/>
          <w:lang w:val="sr-Cyrl-BA"/>
        </w:rPr>
        <w:t>,</w:t>
      </w:r>
      <w:r w:rsidR="003A09D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само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једна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вредност</w:t>
      </w:r>
      <w:r w:rsidR="006602D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капацитета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може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да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се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захтева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за</w:t>
      </w:r>
      <w:r w:rsidR="00641061" w:rsidRPr="007736EC">
        <w:rPr>
          <w:szCs w:val="24"/>
          <w:lang w:val="sr-Cyrl-BA"/>
        </w:rPr>
        <w:t xml:space="preserve"> </w:t>
      </w:r>
      <w:r w:rsidR="007F1315" w:rsidRPr="007736EC">
        <w:rPr>
          <w:szCs w:val="24"/>
          <w:lang w:val="sr-Cyrl-BA"/>
        </w:rPr>
        <w:t xml:space="preserve">један </w:t>
      </w:r>
      <w:r w:rsidRPr="007736EC">
        <w:rPr>
          <w:szCs w:val="24"/>
          <w:lang w:val="sr-Cyrl-BA"/>
        </w:rPr>
        <w:t>смер</w:t>
      </w:r>
      <w:r w:rsidR="00641061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и</w:t>
      </w:r>
      <w:r w:rsidR="002939C5" w:rsidRPr="007736EC">
        <w:rPr>
          <w:szCs w:val="24"/>
          <w:lang w:val="sr-Cyrl-BA"/>
        </w:rPr>
        <w:t xml:space="preserve"> јед</w:t>
      </w:r>
      <w:r w:rsidR="003553E2" w:rsidRPr="007736EC">
        <w:rPr>
          <w:szCs w:val="24"/>
          <w:lang w:val="sr-Cyrl-BA"/>
        </w:rPr>
        <w:t>a</w:t>
      </w:r>
      <w:r w:rsidR="002939C5" w:rsidRPr="007736EC">
        <w:rPr>
          <w:szCs w:val="24"/>
          <w:lang w:val="sr-Cyrl-BA"/>
        </w:rPr>
        <w:t xml:space="preserve">н или више </w:t>
      </w:r>
      <w:r w:rsidR="00133CFE" w:rsidRPr="007736EC">
        <w:rPr>
          <w:szCs w:val="24"/>
          <w:lang w:val="sr-Cyrl-BA"/>
        </w:rPr>
        <w:t>сати у дану D</w:t>
      </w:r>
      <w:r w:rsidR="00A722E7" w:rsidRPr="007736EC">
        <w:rPr>
          <w:szCs w:val="24"/>
          <w:lang w:val="sr-Cyrl-BA"/>
        </w:rPr>
        <w:t>.</w:t>
      </w:r>
    </w:p>
    <w:p w14:paraId="7219447D" w14:textId="77777777" w:rsidR="00E808B2" w:rsidRPr="007736EC" w:rsidRDefault="00A45770" w:rsidP="00C37673">
      <w:pPr>
        <w:pStyle w:val="Heading3"/>
        <w:rPr>
          <w:lang w:val="sr-Cyrl-BA"/>
        </w:rPr>
      </w:pPr>
      <w:bookmarkStart w:id="42" w:name="_Toc398539521"/>
      <w:bookmarkStart w:id="43" w:name="_Toc464556763"/>
      <w:r w:rsidRPr="007736EC">
        <w:rPr>
          <w:lang w:val="sr-Cyrl-BA"/>
        </w:rPr>
        <w:t>Члан</w:t>
      </w:r>
      <w:r w:rsidR="00BE122C" w:rsidRPr="007736EC">
        <w:rPr>
          <w:lang w:val="sr-Cyrl-BA"/>
        </w:rPr>
        <w:t xml:space="preserve"> </w:t>
      </w:r>
      <w:r w:rsidR="003D3881" w:rsidRPr="007736EC">
        <w:rPr>
          <w:lang w:val="sr-Cyrl-BA"/>
        </w:rPr>
        <w:t>6</w:t>
      </w:r>
      <w:r w:rsidR="00E808B2" w:rsidRPr="007736EC">
        <w:rPr>
          <w:lang w:val="sr-Cyrl-BA"/>
        </w:rPr>
        <w:t>.</w:t>
      </w:r>
      <w:r w:rsidR="00E804BC" w:rsidRPr="007736EC">
        <w:rPr>
          <w:lang w:val="sr-Cyrl-BA"/>
        </w:rPr>
        <w:t>3</w:t>
      </w:r>
      <w:r w:rsidR="00E808B2" w:rsidRPr="007736EC">
        <w:rPr>
          <w:lang w:val="sr-Cyrl-BA"/>
        </w:rPr>
        <w:t xml:space="preserve">. </w:t>
      </w:r>
      <w:r w:rsidRPr="007736EC">
        <w:rPr>
          <w:lang w:val="sr-Cyrl-BA"/>
        </w:rPr>
        <w:t>Обавештење</w:t>
      </w:r>
      <w:r w:rsidR="00EE3B37" w:rsidRPr="007736EC">
        <w:rPr>
          <w:lang w:val="sr-Cyrl-BA"/>
        </w:rPr>
        <w:t xml:space="preserve"> </w:t>
      </w:r>
      <w:r w:rsidRPr="007736EC">
        <w:rPr>
          <w:lang w:val="sr-Cyrl-BA"/>
        </w:rPr>
        <w:t>о</w:t>
      </w:r>
      <w:r w:rsidR="00EE3B37" w:rsidRPr="007736EC">
        <w:rPr>
          <w:lang w:val="sr-Cyrl-BA"/>
        </w:rPr>
        <w:t xml:space="preserve"> </w:t>
      </w:r>
      <w:r w:rsidRPr="007736EC">
        <w:rPr>
          <w:lang w:val="sr-Cyrl-BA"/>
        </w:rPr>
        <w:t>резултатима</w:t>
      </w:r>
      <w:r w:rsidR="00EE3B37" w:rsidRPr="007736EC">
        <w:rPr>
          <w:lang w:val="sr-Cyrl-BA"/>
        </w:rPr>
        <w:t xml:space="preserve"> </w:t>
      </w:r>
      <w:r w:rsidR="00A507D9" w:rsidRPr="007736EC">
        <w:rPr>
          <w:lang w:val="sr-Cyrl-BA"/>
        </w:rPr>
        <w:t>доделе</w:t>
      </w:r>
      <w:r w:rsidR="00EE3B37" w:rsidRPr="007736EC">
        <w:rPr>
          <w:lang w:val="sr-Cyrl-BA"/>
        </w:rPr>
        <w:t xml:space="preserve"> </w:t>
      </w:r>
      <w:r w:rsidRPr="007736EC">
        <w:rPr>
          <w:lang w:val="sr-Cyrl-BA"/>
        </w:rPr>
        <w:t>капацитета</w:t>
      </w:r>
      <w:bookmarkEnd w:id="42"/>
      <w:bookmarkEnd w:id="43"/>
      <w:r w:rsidR="00E808B2" w:rsidRPr="007736EC">
        <w:rPr>
          <w:lang w:val="sr-Cyrl-BA"/>
        </w:rPr>
        <w:t xml:space="preserve"> </w:t>
      </w:r>
    </w:p>
    <w:p w14:paraId="4E655C35" w14:textId="5374B71B" w:rsidR="00AA7643" w:rsidRPr="007736EC" w:rsidRDefault="00AA7643" w:rsidP="005945CE">
      <w:pPr>
        <w:rPr>
          <w:lang w:val="sr-Cyrl-BA"/>
        </w:rPr>
      </w:pPr>
      <w:r w:rsidRPr="007736EC">
        <w:rPr>
          <w:i/>
          <w:lang w:val="sr-Cyrl-BA"/>
        </w:rPr>
        <w:t>Захтев</w:t>
      </w:r>
      <w:r w:rsidRPr="007736EC">
        <w:rPr>
          <w:lang w:val="sr-Cyrl-BA"/>
        </w:rPr>
        <w:t xml:space="preserve"> сваког </w:t>
      </w:r>
      <w:r w:rsidRPr="007736EC">
        <w:rPr>
          <w:i/>
          <w:lang w:val="sr-Cyrl-BA"/>
        </w:rPr>
        <w:t xml:space="preserve">Корисника </w:t>
      </w:r>
      <w:r w:rsidRPr="007736EC">
        <w:rPr>
          <w:lang w:val="sr-Cyrl-BA"/>
        </w:rPr>
        <w:t>ће се обрадити</w:t>
      </w:r>
      <w:r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 xml:space="preserve">у </w:t>
      </w:r>
      <w:r w:rsidRPr="007736EC">
        <w:rPr>
          <w:i/>
          <w:lang w:val="sr-Cyrl-BA"/>
        </w:rPr>
        <w:t xml:space="preserve">Алокационој платформи </w:t>
      </w:r>
      <w:r w:rsidRPr="007736EC">
        <w:rPr>
          <w:lang w:val="sr-Cyrl-BA"/>
        </w:rPr>
        <w:t xml:space="preserve">уз примену </w:t>
      </w:r>
      <w:r w:rsidRPr="007736EC">
        <w:rPr>
          <w:i/>
          <w:lang w:val="sr-Cyrl-BA"/>
        </w:rPr>
        <w:t xml:space="preserve">Методе </w:t>
      </w:r>
      <w:r w:rsidR="00A507D9" w:rsidRPr="007736EC">
        <w:rPr>
          <w:i/>
          <w:lang w:val="sr-Cyrl-BA"/>
        </w:rPr>
        <w:t>прве пријаве</w:t>
      </w:r>
      <w:r w:rsidR="00D90493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 xml:space="preserve">и </w:t>
      </w:r>
      <w:r w:rsidRPr="007736EC">
        <w:rPr>
          <w:i/>
          <w:lang w:val="sr-Cyrl-BA"/>
        </w:rPr>
        <w:t>Корисник</w:t>
      </w:r>
      <w:r w:rsidRPr="007736EC">
        <w:rPr>
          <w:lang w:val="sr-Cyrl-BA"/>
        </w:rPr>
        <w:t xml:space="preserve"> ће бити одмах обавешт</w:t>
      </w:r>
      <w:r w:rsidR="005A7F70" w:rsidRPr="007736EC">
        <w:rPr>
          <w:lang w:val="sr-Cyrl-BA"/>
        </w:rPr>
        <w:t>е</w:t>
      </w:r>
      <w:r w:rsidRPr="007736EC">
        <w:rPr>
          <w:lang w:val="sr-Cyrl-BA"/>
        </w:rPr>
        <w:t xml:space="preserve">н преко </w:t>
      </w:r>
      <w:r w:rsidRPr="007736EC">
        <w:rPr>
          <w:i/>
          <w:lang w:val="sr-Cyrl-BA"/>
        </w:rPr>
        <w:t xml:space="preserve">Алокационе платформе </w:t>
      </w:r>
      <w:r w:rsidRPr="007736EC">
        <w:rPr>
          <w:lang w:val="sr-Cyrl-BA"/>
        </w:rPr>
        <w:t xml:space="preserve">о </w:t>
      </w:r>
      <w:r w:rsidRPr="007736EC">
        <w:rPr>
          <w:lang w:val="sr-Cyrl-BA"/>
        </w:rPr>
        <w:lastRenderedPageBreak/>
        <w:t xml:space="preserve">резултату. У случају да је </w:t>
      </w:r>
      <w:r w:rsidRPr="007736EC">
        <w:rPr>
          <w:i/>
          <w:lang w:val="sr-Cyrl-BA"/>
        </w:rPr>
        <w:t>Захтев</w:t>
      </w:r>
      <w:r w:rsidRPr="007736EC">
        <w:rPr>
          <w:lang w:val="sr-Cyrl-BA"/>
        </w:rPr>
        <w:t xml:space="preserve"> прихваћен </w:t>
      </w:r>
      <w:r w:rsidRPr="007736EC">
        <w:rPr>
          <w:i/>
          <w:lang w:val="sr-Cyrl-BA"/>
        </w:rPr>
        <w:t>Корисник</w:t>
      </w:r>
      <w:r w:rsidRPr="007736EC">
        <w:rPr>
          <w:lang w:val="sr-Cyrl-BA"/>
        </w:rPr>
        <w:t xml:space="preserve"> ће добити </w:t>
      </w:r>
      <w:r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 xml:space="preserve">права на капацитет са </w:t>
      </w:r>
      <w:r w:rsidRPr="007736EC">
        <w:rPr>
          <w:i/>
          <w:lang w:val="sr-Cyrl-BA"/>
        </w:rPr>
        <w:t>CAI</w:t>
      </w:r>
      <w:r w:rsidRPr="007736EC">
        <w:rPr>
          <w:lang w:val="sr-Cyrl-BA"/>
        </w:rPr>
        <w:t xml:space="preserve">. </w:t>
      </w:r>
      <w:r w:rsidR="00CC3AB4" w:rsidRPr="007736EC">
        <w:rPr>
          <w:i/>
          <w:lang w:val="sr-Cyrl-BA"/>
        </w:rPr>
        <w:t>НОСБ</w:t>
      </w:r>
      <w:r w:rsidR="00EC26BD" w:rsidRPr="007736EC">
        <w:rPr>
          <w:i/>
          <w:lang w:val="sr-Cyrl-BA"/>
        </w:rPr>
        <w:t>и</w:t>
      </w:r>
      <w:r w:rsidR="00CC3AB4" w:rsidRPr="007736EC">
        <w:rPr>
          <w:i/>
          <w:lang w:val="sr-Cyrl-BA"/>
        </w:rPr>
        <w:t>Х</w:t>
      </w:r>
      <w:r w:rsidR="00A507D9" w:rsidRPr="007736EC">
        <w:rPr>
          <w:i/>
          <w:lang w:val="sr-Cyrl-BA"/>
        </w:rPr>
        <w:t xml:space="preserve"> </w:t>
      </w:r>
      <w:r w:rsidR="005945CE" w:rsidRPr="007736EC">
        <w:rPr>
          <w:i/>
          <w:lang w:val="sr-Cyrl-BA"/>
        </w:rPr>
        <w:t>и Е</w:t>
      </w:r>
      <w:r w:rsidRPr="007736EC">
        <w:rPr>
          <w:i/>
          <w:lang w:val="sr-Cyrl-BA"/>
        </w:rPr>
        <w:t>МС</w:t>
      </w:r>
      <w:r w:rsidRPr="007736EC">
        <w:rPr>
          <w:lang w:val="sr-Cyrl-BA"/>
        </w:rPr>
        <w:t xml:space="preserve"> ће </w:t>
      </w:r>
      <w:r w:rsidR="003D3881" w:rsidRPr="007736EC">
        <w:rPr>
          <w:lang w:val="sr-Cyrl-BA"/>
        </w:rPr>
        <w:t xml:space="preserve">одмах </w:t>
      </w:r>
      <w:r w:rsidRPr="007736EC">
        <w:rPr>
          <w:lang w:val="sr-Cyrl-BA"/>
        </w:rPr>
        <w:t xml:space="preserve">овластити </w:t>
      </w:r>
      <w:r w:rsidRPr="007736EC">
        <w:rPr>
          <w:i/>
          <w:lang w:val="sr-Cyrl-BA"/>
        </w:rPr>
        <w:t xml:space="preserve">Корисника </w:t>
      </w:r>
      <w:r w:rsidRPr="007736EC">
        <w:rPr>
          <w:lang w:val="sr-Cyrl-BA"/>
        </w:rPr>
        <w:t xml:space="preserve">са </w:t>
      </w:r>
      <w:r w:rsidRPr="007736EC">
        <w:rPr>
          <w:i/>
          <w:lang w:val="sr-Cyrl-BA"/>
        </w:rPr>
        <w:t>CAI</w:t>
      </w:r>
      <w:r w:rsidRPr="007736EC">
        <w:rPr>
          <w:lang w:val="sr-Cyrl-BA"/>
        </w:rPr>
        <w:t xml:space="preserve"> да употреби</w:t>
      </w:r>
      <w:r w:rsidR="00A507D9" w:rsidRPr="007736EC">
        <w:rPr>
          <w:lang w:val="sr-Cyrl-BA"/>
        </w:rPr>
        <w:t xml:space="preserve"> </w:t>
      </w:r>
      <w:r w:rsidR="00B16AE7" w:rsidRPr="007736EC">
        <w:rPr>
          <w:lang w:val="sr-Cyrl-BA"/>
        </w:rPr>
        <w:t>п</w:t>
      </w:r>
      <w:r w:rsidR="00A507D9" w:rsidRPr="007736EC">
        <w:rPr>
          <w:lang w:val="sr-Cyrl-BA"/>
        </w:rPr>
        <w:t>раво на унутардневни капацитет</w:t>
      </w:r>
      <w:r w:rsidR="00BF2299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(уношењем</w:t>
      </w:r>
      <w:r w:rsidR="00A507D9" w:rsidRPr="007736EC">
        <w:rPr>
          <w:lang w:val="sr-Cyrl-BA"/>
        </w:rPr>
        <w:t xml:space="preserve"> </w:t>
      </w:r>
      <w:r w:rsidR="00B16AE7" w:rsidRPr="007736EC">
        <w:rPr>
          <w:lang w:val="sr-Cyrl-BA"/>
        </w:rPr>
        <w:t>п</w:t>
      </w:r>
      <w:r w:rsidR="00A507D9" w:rsidRPr="007736EC">
        <w:rPr>
          <w:lang w:val="sr-Cyrl-BA"/>
        </w:rPr>
        <w:t>рава на унутардневни капацитет</w:t>
      </w:r>
      <w:r w:rsidR="00BF2299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у си</w:t>
      </w:r>
      <w:r w:rsidR="000A3943" w:rsidRPr="007736EC">
        <w:rPr>
          <w:lang w:val="sr-Cyrl-BA"/>
        </w:rPr>
        <w:t>стеме за пријаву планова рада) те</w:t>
      </w:r>
      <w:r w:rsidRPr="007736EC">
        <w:rPr>
          <w:lang w:val="sr-Cyrl-BA"/>
        </w:rPr>
        <w:t xml:space="preserve"> омогући</w:t>
      </w:r>
      <w:r w:rsidR="00BF2299" w:rsidRPr="007736EC">
        <w:rPr>
          <w:lang w:val="sr-Cyrl-BA"/>
        </w:rPr>
        <w:t>ти</w:t>
      </w:r>
      <w:r w:rsidRPr="007736EC">
        <w:rPr>
          <w:lang w:val="sr-Cyrl-BA"/>
        </w:rPr>
        <w:t xml:space="preserve"> пријаву планова рада у складу са локалним правилима.</w:t>
      </w:r>
      <w:r w:rsidR="00316BD4" w:rsidRPr="007736EC">
        <w:rPr>
          <w:lang w:val="sr-Cyrl-BA"/>
        </w:rPr>
        <w:t xml:space="preserve"> </w:t>
      </w:r>
    </w:p>
    <w:p w14:paraId="218F2D34" w14:textId="14F6F328" w:rsidR="00AA7643" w:rsidRPr="007736EC" w:rsidRDefault="00AA7643" w:rsidP="005945CE">
      <w:pPr>
        <w:rPr>
          <w:lang w:val="sr-Cyrl-BA"/>
        </w:rPr>
      </w:pPr>
      <w:r w:rsidRPr="007736EC">
        <w:rPr>
          <w:lang w:val="sr-Cyrl-BA"/>
        </w:rPr>
        <w:t xml:space="preserve">Опште информације и резултати о додељеном </w:t>
      </w:r>
      <w:r w:rsidR="00BF6631" w:rsidRPr="007736EC">
        <w:rPr>
          <w:lang w:val="sr-Cyrl-BA"/>
        </w:rPr>
        <w:t xml:space="preserve">унутардневном </w:t>
      </w:r>
      <w:r w:rsidRPr="007736EC">
        <w:rPr>
          <w:lang w:val="sr-Cyrl-BA"/>
        </w:rPr>
        <w:t>капацитету за дан D ће бити објављени на</w:t>
      </w:r>
      <w:r w:rsidR="00A507D9" w:rsidRPr="007736EC">
        <w:rPr>
          <w:lang w:val="sr-Cyrl-BA"/>
        </w:rPr>
        <w:t xml:space="preserve"> интернет страницама </w:t>
      </w:r>
      <w:r w:rsidR="00816196" w:rsidRPr="007736EC">
        <w:rPr>
          <w:i/>
          <w:lang w:val="sr-Cyrl-BA"/>
        </w:rPr>
        <w:t>НОСБИХ</w:t>
      </w:r>
      <w:r w:rsidRPr="007736EC">
        <w:rPr>
          <w:lang w:val="sr-Cyrl-BA"/>
        </w:rPr>
        <w:t xml:space="preserve"> (</w:t>
      </w:r>
      <w:r w:rsidR="0040652D" w:rsidRPr="007736EC">
        <w:rPr>
          <w:rStyle w:val="Hyperlink"/>
          <w:szCs w:val="24"/>
          <w:lang w:val="sr-Cyrl-BA"/>
        </w:rPr>
        <w:t>www.nosbih.ba</w:t>
      </w:r>
      <w:hyperlink w:history="1"/>
      <w:r w:rsidRPr="007736EC">
        <w:rPr>
          <w:lang w:val="sr-Cyrl-BA"/>
        </w:rPr>
        <w:t xml:space="preserve">) најкасније </w:t>
      </w:r>
      <w:r w:rsidR="006538F4" w:rsidRPr="007736EC">
        <w:rPr>
          <w:lang w:val="sr-Cyrl-BA"/>
        </w:rPr>
        <w:t>до</w:t>
      </w:r>
      <w:r w:rsidRPr="007736EC">
        <w:rPr>
          <w:lang w:val="sr-Cyrl-BA"/>
        </w:rPr>
        <w:t xml:space="preserve"> 18:00h (СЕВ) у дану D+1.</w:t>
      </w:r>
    </w:p>
    <w:p w14:paraId="0CC5F677" w14:textId="77777777" w:rsidR="007B27A7" w:rsidRPr="007736EC" w:rsidRDefault="007B27A7" w:rsidP="00C05C7D">
      <w:pPr>
        <w:rPr>
          <w:lang w:val="sr-Cyrl-BA"/>
        </w:rPr>
      </w:pPr>
    </w:p>
    <w:p w14:paraId="218CED27" w14:textId="77777777" w:rsidR="00E808B2" w:rsidRPr="007736EC" w:rsidRDefault="00A45770" w:rsidP="00C37673">
      <w:pPr>
        <w:pStyle w:val="Heading1"/>
        <w:rPr>
          <w:lang w:val="sr-Cyrl-BA"/>
        </w:rPr>
      </w:pPr>
      <w:bookmarkStart w:id="44" w:name="_Toc398539522"/>
      <w:bookmarkStart w:id="45" w:name="_Toc464556764"/>
      <w:r w:rsidRPr="007736EC">
        <w:rPr>
          <w:lang w:val="sr-Cyrl-BA"/>
        </w:rPr>
        <w:t>Одељак</w:t>
      </w:r>
      <w:r w:rsidR="00BE122C" w:rsidRPr="007736EC">
        <w:rPr>
          <w:lang w:val="sr-Cyrl-BA"/>
        </w:rPr>
        <w:t xml:space="preserve"> </w:t>
      </w:r>
      <w:r w:rsidR="007F1315" w:rsidRPr="007736EC">
        <w:rPr>
          <w:lang w:val="sr-Cyrl-BA"/>
        </w:rPr>
        <w:t>7</w:t>
      </w:r>
      <w:r w:rsidR="00C37673" w:rsidRPr="007736EC">
        <w:rPr>
          <w:lang w:val="sr-Cyrl-BA"/>
        </w:rPr>
        <w:t xml:space="preserve">. </w:t>
      </w:r>
      <w:r w:rsidRPr="007736EC">
        <w:rPr>
          <w:lang w:val="sr-Cyrl-BA"/>
        </w:rPr>
        <w:t>Коришћење</w:t>
      </w:r>
      <w:r w:rsidR="001E0244" w:rsidRPr="007736EC">
        <w:rPr>
          <w:lang w:val="sr-Cyrl-BA"/>
        </w:rPr>
        <w:t xml:space="preserve"> </w:t>
      </w:r>
      <w:r w:rsidRPr="007736EC">
        <w:rPr>
          <w:lang w:val="sr-Cyrl-BA"/>
        </w:rPr>
        <w:t>Додељеног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унутардневног</w:t>
      </w:r>
      <w:r w:rsidR="00673931" w:rsidRPr="007736EC">
        <w:rPr>
          <w:lang w:val="sr-Cyrl-BA"/>
        </w:rPr>
        <w:t xml:space="preserve"> </w:t>
      </w:r>
      <w:r w:rsidRPr="007736EC">
        <w:rPr>
          <w:lang w:val="sr-Cyrl-BA"/>
        </w:rPr>
        <w:t>капацитета</w:t>
      </w:r>
      <w:bookmarkEnd w:id="44"/>
      <w:bookmarkEnd w:id="45"/>
      <w:r w:rsidR="00E808B2" w:rsidRPr="007736EC">
        <w:rPr>
          <w:lang w:val="sr-Cyrl-BA"/>
        </w:rPr>
        <w:t xml:space="preserve"> </w:t>
      </w:r>
    </w:p>
    <w:p w14:paraId="3672B44E" w14:textId="77777777" w:rsidR="00822893" w:rsidRPr="007736EC" w:rsidRDefault="00822893" w:rsidP="00BF503D">
      <w:pPr>
        <w:pStyle w:val="Default"/>
        <w:jc w:val="both"/>
        <w:rPr>
          <w:rFonts w:ascii="Times New Roman" w:hAnsi="Times New Roman" w:cs="Times New Roman"/>
          <w:lang w:val="sr-Cyrl-BA"/>
        </w:rPr>
      </w:pPr>
    </w:p>
    <w:p w14:paraId="697BE495" w14:textId="49098815" w:rsidR="00E808B2" w:rsidRPr="007736EC" w:rsidRDefault="00A45770" w:rsidP="000349C2">
      <w:pPr>
        <w:rPr>
          <w:lang w:val="sr-Cyrl-BA"/>
        </w:rPr>
      </w:pPr>
      <w:r w:rsidRPr="007736EC">
        <w:rPr>
          <w:i/>
          <w:lang w:val="sr-Cyrl-BA"/>
        </w:rPr>
        <w:t>Носилац</w:t>
      </w:r>
      <w:r w:rsidR="0079626E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права</w:t>
      </w:r>
      <w:r w:rsidR="00BF0C61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на</w:t>
      </w:r>
      <w:r w:rsidR="00BF0C61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капацитет</w:t>
      </w:r>
      <w:r w:rsidR="00283D26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и</w:t>
      </w:r>
      <w:r w:rsidR="0079626E" w:rsidRPr="007736EC">
        <w:rPr>
          <w:lang w:val="sr-Cyrl-BA"/>
        </w:rPr>
        <w:t xml:space="preserve"> </w:t>
      </w:r>
      <w:r w:rsidRPr="007736EC">
        <w:rPr>
          <w:lang w:val="sr-Cyrl-BA"/>
        </w:rPr>
        <w:t>његов</w:t>
      </w:r>
      <w:r w:rsidR="0079626E" w:rsidRPr="007736EC">
        <w:rPr>
          <w:lang w:val="sr-Cyrl-BA"/>
        </w:rPr>
        <w:t xml:space="preserve"> </w:t>
      </w:r>
      <w:r w:rsidRPr="007736EC">
        <w:rPr>
          <w:lang w:val="sr-Cyrl-BA"/>
        </w:rPr>
        <w:t>прекогранични</w:t>
      </w:r>
      <w:r w:rsidR="00863D11" w:rsidRPr="007736EC">
        <w:rPr>
          <w:lang w:val="sr-Cyrl-BA"/>
        </w:rPr>
        <w:t xml:space="preserve"> </w:t>
      </w:r>
      <w:r w:rsidRPr="007736EC">
        <w:rPr>
          <w:lang w:val="sr-Cyrl-BA"/>
        </w:rPr>
        <w:t>партнер</w:t>
      </w:r>
      <w:r w:rsidR="00863D11" w:rsidRPr="007736EC">
        <w:rPr>
          <w:lang w:val="sr-Cyrl-BA"/>
        </w:rPr>
        <w:t xml:space="preserve"> </w:t>
      </w:r>
      <w:r w:rsidR="00CC5ABB" w:rsidRPr="007736EC">
        <w:rPr>
          <w:lang w:val="sr-Cyrl-BA"/>
        </w:rPr>
        <w:t>(</w:t>
      </w:r>
      <w:r w:rsidRPr="007736EC">
        <w:rPr>
          <w:lang w:val="sr-Cyrl-BA"/>
        </w:rPr>
        <w:t>у</w:t>
      </w:r>
      <w:r w:rsidR="00FB4228" w:rsidRPr="007736EC">
        <w:rPr>
          <w:lang w:val="sr-Cyrl-BA"/>
        </w:rPr>
        <w:t xml:space="preserve"> </w:t>
      </w:r>
      <w:r w:rsidRPr="007736EC">
        <w:rPr>
          <w:lang w:val="sr-Cyrl-BA"/>
        </w:rPr>
        <w:t>даљем</w:t>
      </w:r>
      <w:r w:rsidR="00FB4228" w:rsidRPr="007736EC">
        <w:rPr>
          <w:lang w:val="sr-Cyrl-BA"/>
        </w:rPr>
        <w:t xml:space="preserve"> </w:t>
      </w:r>
      <w:r w:rsidRPr="007736EC">
        <w:rPr>
          <w:lang w:val="sr-Cyrl-BA"/>
        </w:rPr>
        <w:t>тексту</w:t>
      </w:r>
      <w:r w:rsidR="006D5ED3" w:rsidRPr="007736EC">
        <w:rPr>
          <w:lang w:val="sr-Cyrl-BA"/>
        </w:rPr>
        <w:t>:</w:t>
      </w:r>
      <w:r w:rsidR="00863D11" w:rsidRPr="007736EC">
        <w:rPr>
          <w:lang w:val="sr-Cyrl-BA"/>
        </w:rPr>
        <w:t xml:space="preserve"> </w:t>
      </w:r>
      <w:r w:rsidR="007A6161" w:rsidRPr="007736EC">
        <w:rPr>
          <w:lang w:val="sr-Cyrl-BA"/>
        </w:rPr>
        <w:t>партнер</w:t>
      </w:r>
      <w:r w:rsidR="00CC5ABB" w:rsidRPr="007736EC">
        <w:rPr>
          <w:lang w:val="sr-Cyrl-BA"/>
        </w:rPr>
        <w:t>)</w:t>
      </w:r>
      <w:r w:rsidR="00A65230" w:rsidRPr="007736EC">
        <w:rPr>
          <w:lang w:val="sr-Cyrl-BA"/>
        </w:rPr>
        <w:t xml:space="preserve"> или партнери</w:t>
      </w:r>
      <w:r w:rsidR="00A03452" w:rsidRPr="007736EC">
        <w:rPr>
          <w:lang w:val="sr-Cyrl-BA"/>
        </w:rPr>
        <w:t xml:space="preserve"> </w:t>
      </w:r>
      <w:r w:rsidRPr="007736EC">
        <w:rPr>
          <w:lang w:val="sr-Cyrl-BA"/>
        </w:rPr>
        <w:t>су</w:t>
      </w:r>
      <w:r w:rsidR="006D5ED3" w:rsidRPr="007736EC">
        <w:rPr>
          <w:lang w:val="sr-Cyrl-BA"/>
        </w:rPr>
        <w:t xml:space="preserve"> </w:t>
      </w:r>
      <w:r w:rsidRPr="007736EC">
        <w:rPr>
          <w:lang w:val="sr-Cyrl-BA"/>
        </w:rPr>
        <w:t>обавезни</w:t>
      </w:r>
      <w:r w:rsidR="006D5ED3" w:rsidRPr="007736EC">
        <w:rPr>
          <w:lang w:val="sr-Cyrl-BA"/>
        </w:rPr>
        <w:t xml:space="preserve"> </w:t>
      </w:r>
      <w:r w:rsidRPr="007736EC">
        <w:rPr>
          <w:lang w:val="sr-Cyrl-BA"/>
        </w:rPr>
        <w:t>да</w:t>
      </w:r>
      <w:r w:rsidR="006D5ED3" w:rsidRPr="007736EC">
        <w:rPr>
          <w:lang w:val="sr-Cyrl-BA"/>
        </w:rPr>
        <w:t xml:space="preserve"> </w:t>
      </w:r>
      <w:r w:rsidRPr="007736EC">
        <w:rPr>
          <w:lang w:val="sr-Cyrl-BA"/>
        </w:rPr>
        <w:t>користе</w:t>
      </w:r>
      <w:r w:rsidR="006D5ED3" w:rsidRPr="007736EC">
        <w:rPr>
          <w:lang w:val="sr-Cyrl-BA"/>
        </w:rPr>
        <w:t xml:space="preserve"> </w:t>
      </w:r>
      <w:r w:rsidRPr="007736EC">
        <w:rPr>
          <w:lang w:val="sr-Cyrl-BA"/>
        </w:rPr>
        <w:t>целокупни</w:t>
      </w:r>
      <w:r w:rsidR="00BF0C61" w:rsidRPr="007736EC">
        <w:rPr>
          <w:lang w:val="sr-Cyrl-BA"/>
        </w:rPr>
        <w:t xml:space="preserve"> </w:t>
      </w:r>
      <w:r w:rsidRPr="007736EC">
        <w:rPr>
          <w:lang w:val="sr-Cyrl-BA"/>
        </w:rPr>
        <w:t>износ</w:t>
      </w:r>
      <w:r w:rsidR="007A6161" w:rsidRPr="007736EC">
        <w:rPr>
          <w:lang w:val="sr-Cyrl-BA"/>
        </w:rPr>
        <w:t xml:space="preserve"> </w:t>
      </w:r>
      <w:r w:rsidR="00B16AE7" w:rsidRPr="007736EC">
        <w:rPr>
          <w:lang w:val="sr-Cyrl-BA"/>
        </w:rPr>
        <w:t xml:space="preserve">права </w:t>
      </w:r>
      <w:r w:rsidR="007A6161" w:rsidRPr="007736EC">
        <w:rPr>
          <w:lang w:val="sr-Cyrl-BA"/>
        </w:rPr>
        <w:t>на унутардневни капацитет</w:t>
      </w:r>
      <w:r w:rsidR="00E808B2" w:rsidRPr="007736EC">
        <w:rPr>
          <w:lang w:val="sr-Cyrl-BA"/>
        </w:rPr>
        <w:t xml:space="preserve">. </w:t>
      </w:r>
      <w:r w:rsidR="00AA6C78" w:rsidRPr="007736EC">
        <w:rPr>
          <w:i/>
          <w:lang w:val="sr-Cyrl-BA"/>
        </w:rPr>
        <w:t>Доде</w:t>
      </w:r>
      <w:r w:rsidR="00230F9B" w:rsidRPr="007736EC">
        <w:rPr>
          <w:i/>
          <w:lang w:val="sr-Cyrl-BA"/>
        </w:rPr>
        <w:t>љ</w:t>
      </w:r>
      <w:r w:rsidR="00AA6C78" w:rsidRPr="007736EC">
        <w:rPr>
          <w:i/>
          <w:lang w:val="sr-Cyrl-BA"/>
        </w:rPr>
        <w:t>ени унутардневни капацитет</w:t>
      </w:r>
      <w:r w:rsidR="00AA6C78" w:rsidRPr="007736EC">
        <w:rPr>
          <w:lang w:val="sr-Cyrl-BA"/>
        </w:rPr>
        <w:t xml:space="preserve"> потребно је искористити најкасније 60 минута након доби</w:t>
      </w:r>
      <w:r w:rsidR="00230F9B" w:rsidRPr="007736EC">
        <w:rPr>
          <w:lang w:val="sr-Cyrl-BA"/>
        </w:rPr>
        <w:t>ј</w:t>
      </w:r>
      <w:r w:rsidR="00AA6C78" w:rsidRPr="007736EC">
        <w:rPr>
          <w:lang w:val="sr-Cyrl-BA"/>
        </w:rPr>
        <w:t>а</w:t>
      </w:r>
      <w:r w:rsidR="00230F9B" w:rsidRPr="007736EC">
        <w:rPr>
          <w:lang w:val="sr-Cyrl-BA"/>
        </w:rPr>
        <w:t>њ</w:t>
      </w:r>
      <w:r w:rsidR="00AA6C78" w:rsidRPr="007736EC">
        <w:rPr>
          <w:lang w:val="sr-Cyrl-BA"/>
        </w:rPr>
        <w:t>а права на кориш</w:t>
      </w:r>
      <w:r w:rsidR="00713CDF" w:rsidRPr="007736EC">
        <w:rPr>
          <w:lang w:val="sr-Cyrl-BA"/>
        </w:rPr>
        <w:t>ћ</w:t>
      </w:r>
      <w:r w:rsidR="00AA6C78" w:rsidRPr="007736EC">
        <w:rPr>
          <w:lang w:val="sr-Cyrl-BA"/>
        </w:rPr>
        <w:t>е</w:t>
      </w:r>
      <w:r w:rsidR="00230F9B" w:rsidRPr="007736EC">
        <w:rPr>
          <w:lang w:val="sr-Cyrl-BA"/>
        </w:rPr>
        <w:t>њ</w:t>
      </w:r>
      <w:r w:rsidR="00AA6C78" w:rsidRPr="007736EC">
        <w:rPr>
          <w:lang w:val="sr-Cyrl-BA"/>
        </w:rPr>
        <w:t xml:space="preserve">е, у противном </w:t>
      </w:r>
      <w:r w:rsidR="00AA6C78" w:rsidRPr="007736EC">
        <w:rPr>
          <w:i/>
          <w:lang w:val="sr-Cyrl-BA"/>
        </w:rPr>
        <w:t>Носилац права на кап</w:t>
      </w:r>
      <w:r w:rsidR="00230F9B" w:rsidRPr="007736EC">
        <w:rPr>
          <w:i/>
          <w:lang w:val="sr-Cyrl-BA"/>
        </w:rPr>
        <w:t>а</w:t>
      </w:r>
      <w:r w:rsidR="00AA6C78" w:rsidRPr="007736EC">
        <w:rPr>
          <w:i/>
          <w:lang w:val="sr-Cyrl-BA"/>
        </w:rPr>
        <w:t>цитет</w:t>
      </w:r>
      <w:r w:rsidR="00AA6C78" w:rsidRPr="007736EC">
        <w:rPr>
          <w:lang w:val="sr-Cyrl-BA"/>
        </w:rPr>
        <w:t xml:space="preserve"> губи право на доде</w:t>
      </w:r>
      <w:r w:rsidR="00230F9B" w:rsidRPr="007736EC">
        <w:rPr>
          <w:lang w:val="sr-Cyrl-BA"/>
        </w:rPr>
        <w:t>љ</w:t>
      </w:r>
      <w:r w:rsidR="00AA6C78" w:rsidRPr="007736EC">
        <w:rPr>
          <w:lang w:val="sr-Cyrl-BA"/>
        </w:rPr>
        <w:t>ени</w:t>
      </w:r>
      <w:r w:rsidR="00E808B2" w:rsidRPr="007736EC">
        <w:rPr>
          <w:lang w:val="sr-Cyrl-BA"/>
        </w:rPr>
        <w:t xml:space="preserve"> </w:t>
      </w:r>
      <w:r w:rsidR="00AA6C78" w:rsidRPr="007736EC">
        <w:rPr>
          <w:lang w:val="sr-Cyrl-BA"/>
        </w:rPr>
        <w:t xml:space="preserve">унутардневни капацитет. </w:t>
      </w:r>
      <w:r w:rsidR="009219BD" w:rsidRPr="007736EC">
        <w:rPr>
          <w:i/>
          <w:lang w:val="sr-Cyrl-BA"/>
        </w:rPr>
        <w:t xml:space="preserve">Носилац права на капацитет </w:t>
      </w:r>
      <w:r w:rsidR="009219BD" w:rsidRPr="007736EC">
        <w:rPr>
          <w:lang w:val="sr-Cyrl-BA"/>
        </w:rPr>
        <w:t>номинује</w:t>
      </w:r>
      <w:r w:rsidR="00582BAD" w:rsidRPr="007736EC">
        <w:rPr>
          <w:lang w:val="sr-Cyrl-BA"/>
        </w:rPr>
        <w:t xml:space="preserve"> </w:t>
      </w:r>
      <w:r w:rsidR="009219BD" w:rsidRPr="007736EC">
        <w:rPr>
          <w:i/>
          <w:lang w:val="sr-Cyrl-BA"/>
        </w:rPr>
        <w:t xml:space="preserve">Додељени унутардневни капацитет </w:t>
      </w:r>
      <w:r w:rsidR="009219BD" w:rsidRPr="007736EC">
        <w:rPr>
          <w:lang w:val="sr-Cyrl-BA"/>
        </w:rPr>
        <w:t xml:space="preserve"> </w:t>
      </w:r>
      <w:r w:rsidR="009219BD" w:rsidRPr="007736EC">
        <w:rPr>
          <w:i/>
          <w:lang w:val="sr-Cyrl-BA"/>
        </w:rPr>
        <w:t>НОСБиХ-у</w:t>
      </w:r>
      <w:r w:rsidR="00A678B8" w:rsidRPr="007736EC">
        <w:rPr>
          <w:lang w:val="sr-Cyrl-BA"/>
        </w:rPr>
        <w:t xml:space="preserve"> и/или </w:t>
      </w:r>
      <w:r w:rsidR="00A678B8" w:rsidRPr="007736EC">
        <w:rPr>
          <w:i/>
          <w:lang w:val="sr-Cyrl-BA"/>
        </w:rPr>
        <w:t>ЕМС-у</w:t>
      </w:r>
      <w:r w:rsidR="00A678B8" w:rsidRPr="007736EC">
        <w:rPr>
          <w:lang w:val="sr-Cyrl-BA"/>
        </w:rPr>
        <w:t xml:space="preserve"> користећи</w:t>
      </w:r>
      <w:r w:rsidR="009219BD" w:rsidRPr="007736EC">
        <w:rPr>
          <w:lang w:val="sr-Cyrl-BA"/>
        </w:rPr>
        <w:t xml:space="preserve"> </w:t>
      </w:r>
      <w:r w:rsidR="009219BD" w:rsidRPr="007736EC">
        <w:rPr>
          <w:szCs w:val="24"/>
          <w:lang w:val="sr-Cyrl-BA"/>
        </w:rPr>
        <w:t xml:space="preserve">“M:N” </w:t>
      </w:r>
      <w:r w:rsidR="009219BD" w:rsidRPr="007736EC">
        <w:rPr>
          <w:lang w:val="sr-Cyrl-BA"/>
        </w:rPr>
        <w:t xml:space="preserve">принцип за пријаву </w:t>
      </w:r>
      <w:r w:rsidR="00A678B8" w:rsidRPr="007736EC">
        <w:rPr>
          <w:i/>
          <w:lang w:val="sr-Cyrl-BA"/>
        </w:rPr>
        <w:t>Планова размене</w:t>
      </w:r>
      <w:r w:rsidR="009219BD" w:rsidRPr="007736EC">
        <w:rPr>
          <w:lang w:val="sr-Cyrl-BA"/>
        </w:rPr>
        <w:t>. Овај принцип значи  да се</w:t>
      </w:r>
      <w:r w:rsidR="009219BD" w:rsidRPr="007736EC">
        <w:rPr>
          <w:rFonts w:eastAsia="Arial Unicode MS"/>
          <w:lang w:val="sr-Cyrl-BA"/>
        </w:rPr>
        <w:t xml:space="preserve"> пријава унутардневних </w:t>
      </w:r>
      <w:r w:rsidR="009219BD" w:rsidRPr="007736EC">
        <w:rPr>
          <w:rFonts w:eastAsia="Arial Unicode MS"/>
          <w:i/>
          <w:lang w:val="sr-Cyrl-BA"/>
        </w:rPr>
        <w:t>Планова размене</w:t>
      </w:r>
      <w:r w:rsidR="009219BD" w:rsidRPr="007736EC">
        <w:rPr>
          <w:szCs w:val="24"/>
          <w:lang w:val="sr-Cyrl-BA"/>
        </w:rPr>
        <w:t xml:space="preserve"> по основу </w:t>
      </w:r>
      <w:r w:rsidR="009219BD" w:rsidRPr="007736EC">
        <w:rPr>
          <w:i/>
          <w:szCs w:val="24"/>
          <w:lang w:val="sr-Cyrl-BA"/>
        </w:rPr>
        <w:t>Додељеног капацитета</w:t>
      </w:r>
      <w:r w:rsidR="00A678B8" w:rsidRPr="007736EC">
        <w:rPr>
          <w:szCs w:val="24"/>
          <w:lang w:val="sr-Cyrl-BA"/>
        </w:rPr>
        <w:t xml:space="preserve"> остварује</w:t>
      </w:r>
      <w:r w:rsidR="009219BD" w:rsidRPr="007736EC">
        <w:rPr>
          <w:szCs w:val="24"/>
          <w:lang w:val="sr-Cyrl-BA"/>
        </w:rPr>
        <w:t xml:space="preserve"> кроз једну или више трансакција</w:t>
      </w:r>
      <w:r w:rsidR="00AF6134" w:rsidRPr="007736EC">
        <w:rPr>
          <w:szCs w:val="24"/>
          <w:lang w:val="sr-Cyrl-BA"/>
        </w:rPr>
        <w:t xml:space="preserve"> по</w:t>
      </w:r>
      <w:r w:rsidR="00805F79" w:rsidRPr="007736EC">
        <w:rPr>
          <w:szCs w:val="24"/>
          <w:lang w:val="sr-Cyrl-BA"/>
        </w:rPr>
        <w:t xml:space="preserve"> </w:t>
      </w:r>
      <w:r w:rsidR="009219BD" w:rsidRPr="007736EC">
        <w:rPr>
          <w:szCs w:val="24"/>
          <w:lang w:val="sr-Cyrl-BA"/>
        </w:rPr>
        <w:t>смеру</w:t>
      </w:r>
      <w:r w:rsidR="00A678B8" w:rsidRPr="007736EC">
        <w:rPr>
          <w:szCs w:val="24"/>
          <w:lang w:val="sr-Cyrl-BA"/>
        </w:rPr>
        <w:t>,</w:t>
      </w:r>
      <w:r w:rsidR="00895110" w:rsidRPr="007736EC">
        <w:rPr>
          <w:szCs w:val="24"/>
          <w:lang w:val="sr-Cyrl-BA"/>
        </w:rPr>
        <w:t xml:space="preserve"> </w:t>
      </w:r>
      <w:r w:rsidR="009219BD" w:rsidRPr="007736EC">
        <w:rPr>
          <w:szCs w:val="24"/>
          <w:lang w:val="sr-Cyrl-BA"/>
        </w:rPr>
        <w:t xml:space="preserve">са једним или више прекограничних партнера, при чему је један од учесника у трансакцији увек </w:t>
      </w:r>
      <w:r w:rsidR="009219BD" w:rsidRPr="007736EC">
        <w:rPr>
          <w:i/>
          <w:lang w:val="sr-Cyrl-BA"/>
        </w:rPr>
        <w:t>Носилац права на капацитет</w:t>
      </w:r>
      <w:r w:rsidR="009219BD" w:rsidRPr="007736EC">
        <w:rPr>
          <w:szCs w:val="24"/>
          <w:lang w:val="sr-Cyrl-BA"/>
        </w:rPr>
        <w:t>.</w:t>
      </w:r>
      <w:r w:rsidR="009219BD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6D5ED3" w:rsidRPr="007736EC">
        <w:rPr>
          <w:lang w:val="sr-Cyrl-BA"/>
        </w:rPr>
        <w:t xml:space="preserve"> </w:t>
      </w:r>
      <w:r w:rsidRPr="007736EC">
        <w:rPr>
          <w:lang w:val="sr-Cyrl-BA"/>
        </w:rPr>
        <w:t>овом</w:t>
      </w:r>
      <w:r w:rsidR="006D5ED3" w:rsidRPr="007736EC">
        <w:rPr>
          <w:lang w:val="sr-Cyrl-BA"/>
        </w:rPr>
        <w:t xml:space="preserve"> </w:t>
      </w:r>
      <w:r w:rsidRPr="007736EC">
        <w:rPr>
          <w:lang w:val="sr-Cyrl-BA"/>
        </w:rPr>
        <w:t>случају</w:t>
      </w:r>
      <w:r w:rsidR="006D5ED3" w:rsidRPr="007736EC">
        <w:rPr>
          <w:lang w:val="sr-Cyrl-BA"/>
        </w:rPr>
        <w:t xml:space="preserve">, </w:t>
      </w:r>
      <w:r w:rsidR="00BF2299" w:rsidRPr="007736EC">
        <w:rPr>
          <w:i/>
          <w:lang w:val="sr-Cyrl-BA"/>
        </w:rPr>
        <w:t>Но</w:t>
      </w:r>
      <w:r w:rsidRPr="007736EC">
        <w:rPr>
          <w:i/>
          <w:lang w:val="sr-Cyrl-BA"/>
        </w:rPr>
        <w:t>минована</w:t>
      </w:r>
      <w:r w:rsidR="00283D26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вредност</w:t>
      </w:r>
      <w:r w:rsidR="00283D26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капацитета</w:t>
      </w:r>
      <w:r w:rsidR="006D5ED3" w:rsidRPr="007736EC">
        <w:rPr>
          <w:lang w:val="sr-Cyrl-BA"/>
        </w:rPr>
        <w:t xml:space="preserve"> </w:t>
      </w:r>
      <w:r w:rsidRPr="007736EC">
        <w:rPr>
          <w:lang w:val="sr-Cyrl-BA"/>
        </w:rPr>
        <w:t>је</w:t>
      </w:r>
      <w:r w:rsidR="006D5ED3" w:rsidRPr="007736EC">
        <w:rPr>
          <w:lang w:val="sr-Cyrl-BA"/>
        </w:rPr>
        <w:t xml:space="preserve"> </w:t>
      </w:r>
      <w:r w:rsidRPr="007736EC">
        <w:rPr>
          <w:lang w:val="sr-Cyrl-BA"/>
        </w:rPr>
        <w:t>једнака</w:t>
      </w:r>
      <w:r w:rsidR="007A6161" w:rsidRPr="007736EC">
        <w:rPr>
          <w:lang w:val="sr-Cyrl-BA"/>
        </w:rPr>
        <w:t xml:space="preserve"> </w:t>
      </w:r>
      <w:r w:rsidR="00B16AE7" w:rsidRPr="007736EC">
        <w:rPr>
          <w:lang w:val="sr-Cyrl-BA"/>
        </w:rPr>
        <w:t xml:space="preserve">праву </w:t>
      </w:r>
      <w:r w:rsidR="007A6161" w:rsidRPr="007736EC">
        <w:rPr>
          <w:lang w:val="sr-Cyrl-BA"/>
        </w:rPr>
        <w:t>на унутардневни капацитет</w:t>
      </w:r>
      <w:r w:rsidR="00CC5ABB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добијеном</w:t>
      </w:r>
      <w:r w:rsidR="006D5ED3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6D5ED3" w:rsidRPr="007736EC">
        <w:rPr>
          <w:lang w:val="sr-Cyrl-BA"/>
        </w:rPr>
        <w:t xml:space="preserve"> </w:t>
      </w:r>
      <w:r w:rsidRPr="007736EC">
        <w:rPr>
          <w:lang w:val="sr-Cyrl-BA"/>
        </w:rPr>
        <w:t>току</w:t>
      </w:r>
      <w:r w:rsidR="006D5ED3" w:rsidRPr="007736EC">
        <w:rPr>
          <w:lang w:val="sr-Cyrl-BA"/>
        </w:rPr>
        <w:t xml:space="preserve"> </w:t>
      </w:r>
      <w:r w:rsidRPr="007736EC">
        <w:rPr>
          <w:lang w:val="sr-Cyrl-BA"/>
        </w:rPr>
        <w:t>унутардневног</w:t>
      </w:r>
      <w:r w:rsidR="00BF0C61" w:rsidRPr="007736EC">
        <w:rPr>
          <w:lang w:val="sr-Cyrl-BA"/>
        </w:rPr>
        <w:t xml:space="preserve"> </w:t>
      </w:r>
      <w:r w:rsidRPr="007736EC">
        <w:rPr>
          <w:lang w:val="sr-Cyrl-BA"/>
        </w:rPr>
        <w:t>процеса</w:t>
      </w:r>
      <w:r w:rsidR="00BF0C61" w:rsidRPr="007736EC">
        <w:rPr>
          <w:lang w:val="sr-Cyrl-BA"/>
        </w:rPr>
        <w:t xml:space="preserve"> </w:t>
      </w:r>
      <w:r w:rsidRPr="007736EC">
        <w:rPr>
          <w:lang w:val="sr-Cyrl-BA"/>
        </w:rPr>
        <w:t>за</w:t>
      </w:r>
      <w:r w:rsidR="006D5ED3" w:rsidRPr="007736EC">
        <w:rPr>
          <w:lang w:val="sr-Cyrl-BA"/>
        </w:rPr>
        <w:t xml:space="preserve"> </w:t>
      </w:r>
      <w:r w:rsidRPr="007736EC">
        <w:rPr>
          <w:lang w:val="sr-Cyrl-BA"/>
        </w:rPr>
        <w:t>сваки</w:t>
      </w:r>
      <w:r w:rsidR="006D5ED3" w:rsidRPr="007736EC">
        <w:rPr>
          <w:lang w:val="sr-Cyrl-BA"/>
        </w:rPr>
        <w:t xml:space="preserve"> </w:t>
      </w:r>
      <w:r w:rsidRPr="007736EC">
        <w:rPr>
          <w:lang w:val="sr-Cyrl-BA"/>
        </w:rPr>
        <w:t>сат</w:t>
      </w:r>
      <w:r w:rsidR="006D5ED3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6D5ED3" w:rsidRPr="007736EC">
        <w:rPr>
          <w:lang w:val="sr-Cyrl-BA"/>
        </w:rPr>
        <w:t xml:space="preserve"> </w:t>
      </w:r>
      <w:r w:rsidRPr="007736EC">
        <w:rPr>
          <w:lang w:val="sr-Cyrl-BA"/>
        </w:rPr>
        <w:t>смер</w:t>
      </w:r>
      <w:r w:rsidR="006D5ED3" w:rsidRPr="007736EC">
        <w:rPr>
          <w:lang w:val="sr-Cyrl-BA"/>
        </w:rPr>
        <w:t xml:space="preserve">, </w:t>
      </w:r>
      <w:r w:rsidRPr="007736EC">
        <w:rPr>
          <w:lang w:val="sr-Cyrl-BA"/>
        </w:rPr>
        <w:t>и</w:t>
      </w:r>
      <w:r w:rsidR="00E808B2" w:rsidRPr="007736EC">
        <w:rPr>
          <w:lang w:val="sr-Cyrl-BA"/>
        </w:rPr>
        <w:t xml:space="preserve"> </w:t>
      </w:r>
      <w:r w:rsidR="00A65230" w:rsidRPr="007736EC">
        <w:rPr>
          <w:lang w:val="sr-Cyrl-BA"/>
        </w:rPr>
        <w:t xml:space="preserve">ова </w:t>
      </w:r>
      <w:r w:rsidR="0095003F" w:rsidRPr="007736EC">
        <w:rPr>
          <w:lang w:val="sr-Cyrl-BA"/>
        </w:rPr>
        <w:t xml:space="preserve"> </w:t>
      </w:r>
      <w:r w:rsidR="00A65230" w:rsidRPr="007736EC">
        <w:rPr>
          <w:lang w:val="sr-Cyrl-BA"/>
        </w:rPr>
        <w:t xml:space="preserve">вредност </w:t>
      </w:r>
      <w:r w:rsidRPr="007736EC">
        <w:rPr>
          <w:lang w:val="sr-Cyrl-BA"/>
        </w:rPr>
        <w:t>у</w:t>
      </w:r>
      <w:r w:rsidR="0095003F" w:rsidRPr="007736EC">
        <w:rPr>
          <w:lang w:val="sr-Cyrl-BA"/>
        </w:rPr>
        <w:t xml:space="preserve"> </w:t>
      </w:r>
      <w:r w:rsidRPr="007736EC">
        <w:rPr>
          <w:lang w:val="sr-Cyrl-BA"/>
        </w:rPr>
        <w:t>потпуности</w:t>
      </w:r>
      <w:r w:rsidR="0095003F" w:rsidRPr="007736EC">
        <w:rPr>
          <w:lang w:val="sr-Cyrl-BA"/>
        </w:rPr>
        <w:t xml:space="preserve"> </w:t>
      </w:r>
      <w:r w:rsidRPr="007736EC">
        <w:rPr>
          <w:lang w:val="sr-Cyrl-BA"/>
        </w:rPr>
        <w:t>одговара</w:t>
      </w:r>
      <w:r w:rsidR="0095003F" w:rsidRPr="007736EC">
        <w:rPr>
          <w:lang w:val="sr-Cyrl-BA"/>
        </w:rPr>
        <w:t xml:space="preserve"> </w:t>
      </w:r>
      <w:r w:rsidR="00BF2299" w:rsidRPr="007736EC">
        <w:rPr>
          <w:i/>
          <w:lang w:val="sr-Cyrl-BA"/>
        </w:rPr>
        <w:t>Н</w:t>
      </w:r>
      <w:r w:rsidRPr="007736EC">
        <w:rPr>
          <w:i/>
          <w:lang w:val="sr-Cyrl-BA"/>
        </w:rPr>
        <w:t>оминацији</w:t>
      </w:r>
      <w:r w:rsidR="00283D26" w:rsidRPr="007736EC">
        <w:rPr>
          <w:lang w:val="sr-Cyrl-BA"/>
        </w:rPr>
        <w:t xml:space="preserve"> </w:t>
      </w:r>
      <w:r w:rsidR="007A6161" w:rsidRPr="007736EC">
        <w:rPr>
          <w:lang w:val="sr-Cyrl-BA"/>
        </w:rPr>
        <w:t>партнера</w:t>
      </w:r>
      <w:r w:rsidR="00E808B2" w:rsidRPr="007736EC">
        <w:rPr>
          <w:lang w:val="sr-Cyrl-BA"/>
        </w:rPr>
        <w:t>.</w:t>
      </w:r>
      <w:r w:rsidR="00790538" w:rsidRPr="007736EC">
        <w:rPr>
          <w:lang w:val="sr-Cyrl-BA"/>
        </w:rPr>
        <w:t xml:space="preserve"> </w:t>
      </w:r>
      <w:r w:rsidRPr="007736EC">
        <w:rPr>
          <w:lang w:val="sr-Cyrl-BA"/>
        </w:rPr>
        <w:t>Ову</w:t>
      </w:r>
      <w:r w:rsidR="00790538" w:rsidRPr="007736EC">
        <w:rPr>
          <w:lang w:val="sr-Cyrl-BA"/>
        </w:rPr>
        <w:t xml:space="preserve"> </w:t>
      </w:r>
      <w:r w:rsidRPr="007736EC">
        <w:rPr>
          <w:lang w:val="sr-Cyrl-BA"/>
        </w:rPr>
        <w:t>обавезу</w:t>
      </w:r>
      <w:r w:rsidR="00790538" w:rsidRPr="007736EC">
        <w:rPr>
          <w:lang w:val="sr-Cyrl-BA"/>
        </w:rPr>
        <w:t xml:space="preserve"> </w:t>
      </w:r>
      <w:r w:rsidRPr="007736EC">
        <w:rPr>
          <w:lang w:val="sr-Cyrl-BA"/>
        </w:rPr>
        <w:t>прати</w:t>
      </w:r>
      <w:r w:rsidR="00790538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790538" w:rsidRPr="007736EC">
        <w:rPr>
          <w:lang w:val="sr-Cyrl-BA"/>
        </w:rPr>
        <w:t xml:space="preserve"> </w:t>
      </w:r>
      <w:r w:rsidRPr="007736EC">
        <w:rPr>
          <w:lang w:val="sr-Cyrl-BA"/>
        </w:rPr>
        <w:t>надзире</w:t>
      </w:r>
      <w:r w:rsidR="00790538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Додељивач</w:t>
      </w:r>
      <w:r w:rsidR="00790538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преносног</w:t>
      </w:r>
      <w:r w:rsidR="002D5E3E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капацитета</w:t>
      </w:r>
      <w:r w:rsidR="00175558" w:rsidRPr="007736EC">
        <w:rPr>
          <w:lang w:val="sr-Cyrl-BA"/>
        </w:rPr>
        <w:t>.</w:t>
      </w:r>
      <w:r w:rsidR="00283D26" w:rsidRPr="007736EC">
        <w:rPr>
          <w:lang w:val="sr-Cyrl-BA"/>
        </w:rPr>
        <w:t xml:space="preserve"> </w:t>
      </w:r>
    </w:p>
    <w:p w14:paraId="50FD1693" w14:textId="633240AE" w:rsidR="00E808B2" w:rsidRPr="007736EC" w:rsidRDefault="00A45770" w:rsidP="000349C2">
      <w:pPr>
        <w:rPr>
          <w:i/>
          <w:lang w:val="sr-Cyrl-BA"/>
        </w:rPr>
      </w:pPr>
      <w:r w:rsidRPr="007736EC">
        <w:rPr>
          <w:i/>
          <w:lang w:val="sr-Cyrl-BA"/>
        </w:rPr>
        <w:t>Носилац</w:t>
      </w:r>
      <w:r w:rsidR="00BF0C61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права</w:t>
      </w:r>
      <w:r w:rsidR="00BF0C61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на</w:t>
      </w:r>
      <w:r w:rsidR="00BF0C61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капацитет</w:t>
      </w:r>
      <w:r w:rsidR="00283D26" w:rsidRPr="007736EC">
        <w:rPr>
          <w:i/>
          <w:lang w:val="sr-Cyrl-BA"/>
        </w:rPr>
        <w:t xml:space="preserve"> </w:t>
      </w:r>
      <w:r w:rsidR="00645FBE" w:rsidRPr="007736EC">
        <w:rPr>
          <w:lang w:val="sr-Cyrl-BA"/>
        </w:rPr>
        <w:t xml:space="preserve">који </w:t>
      </w:r>
      <w:r w:rsidRPr="007736EC">
        <w:rPr>
          <w:lang w:val="sr-Cyrl-BA"/>
        </w:rPr>
        <w:t>прекрши</w:t>
      </w:r>
      <w:r w:rsidR="00790538" w:rsidRPr="007736EC">
        <w:rPr>
          <w:lang w:val="sr-Cyrl-BA"/>
        </w:rPr>
        <w:t xml:space="preserve"> </w:t>
      </w:r>
      <w:r w:rsidRPr="007736EC">
        <w:rPr>
          <w:lang w:val="sr-Cyrl-BA"/>
        </w:rPr>
        <w:t>обавезу</w:t>
      </w:r>
      <w:r w:rsidR="00790538" w:rsidRPr="007736EC">
        <w:rPr>
          <w:lang w:val="sr-Cyrl-BA"/>
        </w:rPr>
        <w:t xml:space="preserve"> </w:t>
      </w:r>
      <w:r w:rsidR="00645FBE" w:rsidRPr="007736EC">
        <w:rPr>
          <w:lang w:val="sr-Cyrl-BA"/>
        </w:rPr>
        <w:t xml:space="preserve">коришћења целокупно додељеног капацитета </w:t>
      </w:r>
      <w:r w:rsidRPr="007736EC">
        <w:rPr>
          <w:lang w:val="sr-Cyrl-BA"/>
        </w:rPr>
        <w:t>три</w:t>
      </w:r>
      <w:r w:rsidR="00283D26" w:rsidRPr="007736EC">
        <w:rPr>
          <w:lang w:val="sr-Cyrl-BA"/>
        </w:rPr>
        <w:t xml:space="preserve"> </w:t>
      </w:r>
      <w:r w:rsidR="00790538" w:rsidRPr="007736EC">
        <w:rPr>
          <w:lang w:val="sr-Cyrl-BA"/>
        </w:rPr>
        <w:t xml:space="preserve">(3) </w:t>
      </w:r>
      <w:r w:rsidR="00D90493" w:rsidRPr="007736EC">
        <w:rPr>
          <w:lang w:val="sr-Cyrl-BA"/>
        </w:rPr>
        <w:t>пута</w:t>
      </w:r>
      <w:r w:rsidR="00790538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790538" w:rsidRPr="007736EC">
        <w:rPr>
          <w:lang w:val="sr-Cyrl-BA"/>
        </w:rPr>
        <w:t xml:space="preserve"> </w:t>
      </w:r>
      <w:r w:rsidRPr="007736EC">
        <w:rPr>
          <w:lang w:val="sr-Cyrl-BA"/>
        </w:rPr>
        <w:t>току</w:t>
      </w:r>
      <w:r w:rsidR="00790538" w:rsidRPr="007736EC">
        <w:rPr>
          <w:lang w:val="sr-Cyrl-BA"/>
        </w:rPr>
        <w:t xml:space="preserve"> </w:t>
      </w:r>
      <w:r w:rsidRPr="007736EC">
        <w:rPr>
          <w:lang w:val="sr-Cyrl-BA"/>
        </w:rPr>
        <w:t>једне</w:t>
      </w:r>
      <w:r w:rsidR="00790538" w:rsidRPr="007736EC">
        <w:rPr>
          <w:lang w:val="sr-Cyrl-BA"/>
        </w:rPr>
        <w:t xml:space="preserve"> </w:t>
      </w:r>
      <w:r w:rsidR="00E808B2" w:rsidRPr="007736EC">
        <w:rPr>
          <w:lang w:val="sr-Cyrl-BA"/>
        </w:rPr>
        <w:t xml:space="preserve">(1) </w:t>
      </w:r>
      <w:r w:rsidRPr="007736EC">
        <w:rPr>
          <w:lang w:val="sr-Cyrl-BA"/>
        </w:rPr>
        <w:t>календарске</w:t>
      </w:r>
      <w:r w:rsidR="00227740" w:rsidRPr="007736EC">
        <w:rPr>
          <w:lang w:val="sr-Cyrl-BA"/>
        </w:rPr>
        <w:t xml:space="preserve"> </w:t>
      </w:r>
      <w:r w:rsidRPr="007736EC">
        <w:rPr>
          <w:lang w:val="sr-Cyrl-BA"/>
        </w:rPr>
        <w:t>године</w:t>
      </w:r>
      <w:r w:rsidR="00645FBE" w:rsidRPr="007736EC">
        <w:rPr>
          <w:lang w:val="sr-Cyrl-BA"/>
        </w:rPr>
        <w:t xml:space="preserve"> губи право да учествује у расподели унутардневног капацитета на </w:t>
      </w:r>
      <w:r w:rsidRPr="007736EC">
        <w:rPr>
          <w:lang w:val="sr-Cyrl-BA"/>
        </w:rPr>
        <w:t>период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од</w:t>
      </w:r>
      <w:r w:rsidR="00227740" w:rsidRPr="007736EC">
        <w:rPr>
          <w:lang w:val="sr-Cyrl-BA"/>
        </w:rPr>
        <w:t xml:space="preserve"> </w:t>
      </w:r>
      <w:r w:rsidR="00230F9B" w:rsidRPr="007736EC">
        <w:rPr>
          <w:lang w:val="sr-Cyrl-BA"/>
        </w:rPr>
        <w:t xml:space="preserve">три </w:t>
      </w:r>
      <w:r w:rsidR="00E808B2" w:rsidRPr="007736EC">
        <w:rPr>
          <w:lang w:val="sr-Cyrl-BA"/>
        </w:rPr>
        <w:t>(</w:t>
      </w:r>
      <w:r w:rsidR="00230F9B" w:rsidRPr="007736EC">
        <w:rPr>
          <w:lang w:val="sr-Cyrl-BA"/>
        </w:rPr>
        <w:t>3</w:t>
      </w:r>
      <w:r w:rsidR="00E808B2" w:rsidRPr="007736EC">
        <w:rPr>
          <w:lang w:val="sr-Cyrl-BA"/>
        </w:rPr>
        <w:t xml:space="preserve">) </w:t>
      </w:r>
      <w:r w:rsidRPr="007736EC">
        <w:rPr>
          <w:lang w:val="sr-Cyrl-BA"/>
        </w:rPr>
        <w:t>месец</w:t>
      </w:r>
      <w:r w:rsidR="00230F9B" w:rsidRPr="007736EC">
        <w:rPr>
          <w:lang w:val="sr-Cyrl-BA"/>
        </w:rPr>
        <w:t>а</w:t>
      </w:r>
      <w:r w:rsidR="00645FBE" w:rsidRPr="007736EC">
        <w:rPr>
          <w:lang w:val="sr-Cyrl-BA"/>
        </w:rPr>
        <w:t xml:space="preserve"> о чему га обавештава </w:t>
      </w:r>
      <w:r w:rsidR="00C55954" w:rsidRPr="007736EC">
        <w:rPr>
          <w:i/>
          <w:lang w:val="sr-Cyrl-BA"/>
        </w:rPr>
        <w:t>Доде</w:t>
      </w:r>
      <w:r w:rsidR="008D3CCE" w:rsidRPr="007736EC">
        <w:rPr>
          <w:i/>
          <w:lang w:val="sr-Cyrl-BA"/>
        </w:rPr>
        <w:t>љ</w:t>
      </w:r>
      <w:r w:rsidR="00C55954" w:rsidRPr="007736EC">
        <w:rPr>
          <w:i/>
          <w:lang w:val="sr-Cyrl-BA"/>
        </w:rPr>
        <w:t>ивач преносног капацитета</w:t>
      </w:r>
      <w:r w:rsidR="00C55954" w:rsidRPr="007736EC">
        <w:rPr>
          <w:lang w:val="sr-Cyrl-BA"/>
        </w:rPr>
        <w:t xml:space="preserve">. </w:t>
      </w:r>
      <w:r w:rsidRPr="007736EC">
        <w:rPr>
          <w:lang w:val="sr-Cyrl-BA"/>
        </w:rPr>
        <w:t>Сматра</w:t>
      </w:r>
      <w:r w:rsidR="00BF0C61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BF0C61" w:rsidRPr="007736EC">
        <w:rPr>
          <w:lang w:val="sr-Cyrl-BA"/>
        </w:rPr>
        <w:t xml:space="preserve"> </w:t>
      </w:r>
      <w:r w:rsidRPr="007736EC">
        <w:rPr>
          <w:lang w:val="sr-Cyrl-BA"/>
        </w:rPr>
        <w:t>да</w:t>
      </w:r>
      <w:r w:rsidR="00BF0C61" w:rsidRPr="007736EC">
        <w:rPr>
          <w:lang w:val="sr-Cyrl-BA"/>
        </w:rPr>
        <w:t xml:space="preserve"> </w:t>
      </w:r>
      <w:r w:rsidRPr="007736EC">
        <w:rPr>
          <w:lang w:val="sr-Cyrl-BA"/>
        </w:rPr>
        <w:t>је</w:t>
      </w:r>
      <w:r w:rsidR="00BF0C61" w:rsidRPr="007736EC">
        <w:rPr>
          <w:lang w:val="sr-Cyrl-BA"/>
        </w:rPr>
        <w:t xml:space="preserve"> </w:t>
      </w:r>
      <w:r w:rsidRPr="007736EC">
        <w:rPr>
          <w:lang w:val="sr-Cyrl-BA"/>
        </w:rPr>
        <w:t>обавеза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прекршена</w:t>
      </w:r>
      <w:r w:rsidR="005657F5" w:rsidRPr="007736EC">
        <w:rPr>
          <w:lang w:val="sr-Cyrl-BA"/>
        </w:rPr>
        <w:t xml:space="preserve"> </w:t>
      </w:r>
      <w:r w:rsidRPr="007736EC">
        <w:rPr>
          <w:lang w:val="sr-Cyrl-BA"/>
        </w:rPr>
        <w:t>када</w:t>
      </w:r>
      <w:r w:rsidR="005657F5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Носилац</w:t>
      </w:r>
      <w:r w:rsidR="005657F5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права</w:t>
      </w:r>
      <w:r w:rsidR="00BF0C61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на</w:t>
      </w:r>
      <w:r w:rsidR="00BF0C61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капацитет</w:t>
      </w:r>
      <w:r w:rsidR="00A722E7" w:rsidRPr="007736EC">
        <w:rPr>
          <w:i/>
          <w:lang w:val="sr-Cyrl-BA"/>
        </w:rPr>
        <w:t xml:space="preserve"> </w:t>
      </w:r>
      <w:r w:rsidR="005657F5" w:rsidRPr="007736EC">
        <w:rPr>
          <w:lang w:val="sr-Cyrl-BA"/>
        </w:rPr>
        <w:t>(</w:t>
      </w:r>
      <w:r w:rsidRPr="007736EC">
        <w:rPr>
          <w:lang w:val="sr-Cyrl-BA"/>
        </w:rPr>
        <w:t>или</w:t>
      </w:r>
      <w:r w:rsidR="005657F5" w:rsidRPr="007736EC">
        <w:rPr>
          <w:lang w:val="sr-Cyrl-BA"/>
        </w:rPr>
        <w:t xml:space="preserve"> </w:t>
      </w:r>
      <w:r w:rsidRPr="007736EC">
        <w:rPr>
          <w:lang w:val="sr-Cyrl-BA"/>
        </w:rPr>
        <w:t>његов</w:t>
      </w:r>
      <w:r w:rsidR="005657F5" w:rsidRPr="007736EC">
        <w:rPr>
          <w:lang w:val="sr-Cyrl-BA"/>
        </w:rPr>
        <w:t xml:space="preserve"> </w:t>
      </w:r>
      <w:r w:rsidR="007A6161" w:rsidRPr="007736EC">
        <w:rPr>
          <w:lang w:val="sr-Cyrl-BA"/>
        </w:rPr>
        <w:t>партнер</w:t>
      </w:r>
      <w:r w:rsidR="00547E44" w:rsidRPr="007736EC">
        <w:rPr>
          <w:lang w:val="sr-Cyrl-BA"/>
        </w:rPr>
        <w:t xml:space="preserve">) </w:t>
      </w:r>
      <w:r w:rsidRPr="007736EC">
        <w:rPr>
          <w:lang w:val="sr-Cyrl-BA"/>
        </w:rPr>
        <w:t>не</w:t>
      </w:r>
      <w:r w:rsidR="00547E44" w:rsidRPr="007736EC">
        <w:rPr>
          <w:lang w:val="sr-Cyrl-BA"/>
        </w:rPr>
        <w:t xml:space="preserve"> </w:t>
      </w:r>
      <w:r w:rsidRPr="007736EC">
        <w:rPr>
          <w:lang w:val="sr-Cyrl-BA"/>
        </w:rPr>
        <w:t>корист</w:t>
      </w:r>
      <w:r w:rsidR="00B04BDF" w:rsidRPr="007736EC">
        <w:rPr>
          <w:lang w:val="sr-Cyrl-BA"/>
        </w:rPr>
        <w:t>и</w:t>
      </w:r>
      <w:r w:rsidR="00547E44" w:rsidRPr="007736EC">
        <w:rPr>
          <w:lang w:val="sr-Cyrl-BA"/>
        </w:rPr>
        <w:t xml:space="preserve"> (</w:t>
      </w:r>
      <w:r w:rsidRPr="007736EC">
        <w:rPr>
          <w:lang w:val="sr-Cyrl-BA"/>
        </w:rPr>
        <w:t>или</w:t>
      </w:r>
      <w:r w:rsidR="00547E44" w:rsidRPr="007736EC">
        <w:rPr>
          <w:lang w:val="sr-Cyrl-BA"/>
        </w:rPr>
        <w:t xml:space="preserve"> </w:t>
      </w:r>
      <w:r w:rsidR="00B04BDF" w:rsidRPr="007736EC">
        <w:rPr>
          <w:lang w:val="sr-Cyrl-BA"/>
        </w:rPr>
        <w:t xml:space="preserve">користи </w:t>
      </w:r>
      <w:r w:rsidRPr="007736EC">
        <w:rPr>
          <w:lang w:val="sr-Cyrl-BA"/>
        </w:rPr>
        <w:t>делимично</w:t>
      </w:r>
      <w:r w:rsidR="00E808B2" w:rsidRPr="007736EC">
        <w:rPr>
          <w:lang w:val="sr-Cyrl-BA"/>
        </w:rPr>
        <w:t xml:space="preserve">) </w:t>
      </w:r>
      <w:r w:rsidR="007365BB" w:rsidRPr="007736EC">
        <w:rPr>
          <w:lang w:val="sr-Cyrl-BA"/>
        </w:rPr>
        <w:t xml:space="preserve">додељен </w:t>
      </w:r>
      <w:r w:rsidRPr="007736EC">
        <w:rPr>
          <w:lang w:val="sr-Cyrl-BA"/>
        </w:rPr>
        <w:t>капацитет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најмање</w:t>
      </w:r>
      <w:r w:rsidR="00065B61" w:rsidRPr="007736EC">
        <w:rPr>
          <w:lang w:val="sr-Cyrl-BA"/>
        </w:rPr>
        <w:t xml:space="preserve"> </w:t>
      </w:r>
      <w:r w:rsidRPr="007736EC">
        <w:rPr>
          <w:lang w:val="sr-Cyrl-BA"/>
        </w:rPr>
        <w:t>један</w:t>
      </w:r>
      <w:r w:rsidR="00065B61" w:rsidRPr="007736EC">
        <w:rPr>
          <w:lang w:val="sr-Cyrl-BA"/>
        </w:rPr>
        <w:t xml:space="preserve"> </w:t>
      </w:r>
      <w:r w:rsidR="00E808B2" w:rsidRPr="007736EC">
        <w:rPr>
          <w:lang w:val="sr-Cyrl-BA"/>
        </w:rPr>
        <w:t xml:space="preserve">(1) </w:t>
      </w:r>
      <w:r w:rsidRPr="007736EC">
        <w:rPr>
          <w:lang w:val="sr-Cyrl-BA"/>
        </w:rPr>
        <w:t>сат</w:t>
      </w:r>
      <w:r w:rsidR="00065B61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065B61" w:rsidRPr="007736EC">
        <w:rPr>
          <w:lang w:val="sr-Cyrl-BA"/>
        </w:rPr>
        <w:t xml:space="preserve"> </w:t>
      </w:r>
      <w:r w:rsidRPr="007736EC">
        <w:rPr>
          <w:lang w:val="sr-Cyrl-BA"/>
        </w:rPr>
        <w:t>периоду</w:t>
      </w:r>
      <w:r w:rsidR="00065B61" w:rsidRPr="007736EC">
        <w:rPr>
          <w:lang w:val="sr-Cyrl-BA"/>
        </w:rPr>
        <w:t xml:space="preserve"> </w:t>
      </w:r>
      <w:r w:rsidR="007A6161" w:rsidRPr="007736EC">
        <w:rPr>
          <w:lang w:val="sr-Cyrl-BA"/>
        </w:rPr>
        <w:t xml:space="preserve">за </w:t>
      </w:r>
      <w:r w:rsidRPr="007736EC">
        <w:rPr>
          <w:lang w:val="sr-Cyrl-BA"/>
        </w:rPr>
        <w:t>који</w:t>
      </w:r>
      <w:r w:rsidR="00065B61" w:rsidRPr="007736EC">
        <w:rPr>
          <w:lang w:val="sr-Cyrl-BA"/>
        </w:rPr>
        <w:t xml:space="preserve"> </w:t>
      </w:r>
      <w:r w:rsidR="007A6161" w:rsidRPr="007736EC">
        <w:rPr>
          <w:lang w:val="sr-Cyrl-BA"/>
        </w:rPr>
        <w:t xml:space="preserve">га </w:t>
      </w:r>
      <w:r w:rsidRPr="007736EC">
        <w:rPr>
          <w:lang w:val="sr-Cyrl-BA"/>
        </w:rPr>
        <w:t>је</w:t>
      </w:r>
      <w:r w:rsidR="00065B61" w:rsidRPr="007736EC">
        <w:rPr>
          <w:lang w:val="sr-Cyrl-BA"/>
        </w:rPr>
        <w:t xml:space="preserve"> </w:t>
      </w:r>
      <w:r w:rsidRPr="007736EC">
        <w:rPr>
          <w:lang w:val="sr-Cyrl-BA"/>
        </w:rPr>
        <w:t>добио</w:t>
      </w:r>
      <w:r w:rsidR="00065B61" w:rsidRPr="007736EC">
        <w:rPr>
          <w:lang w:val="sr-Cyrl-BA"/>
        </w:rPr>
        <w:t xml:space="preserve">. </w:t>
      </w:r>
      <w:r w:rsidR="003D3881" w:rsidRPr="007736EC">
        <w:rPr>
          <w:lang w:val="sr-Cyrl-BA"/>
        </w:rPr>
        <w:t xml:space="preserve">Сваки сат </w:t>
      </w:r>
      <w:r w:rsidR="00403BD3" w:rsidRPr="007736EC">
        <w:rPr>
          <w:lang w:val="sr-Cyrl-BA"/>
        </w:rPr>
        <w:t>у</w:t>
      </w:r>
      <w:r w:rsidR="003D3881" w:rsidRPr="007736EC">
        <w:rPr>
          <w:lang w:val="sr-Cyrl-BA"/>
        </w:rPr>
        <w:t xml:space="preserve"> кој</w:t>
      </w:r>
      <w:r w:rsidR="00403BD3" w:rsidRPr="007736EC">
        <w:rPr>
          <w:lang w:val="sr-Cyrl-BA"/>
        </w:rPr>
        <w:t>ем</w:t>
      </w:r>
      <w:r w:rsidR="003D3881" w:rsidRPr="007736EC">
        <w:rPr>
          <w:lang w:val="sr-Cyrl-BA"/>
        </w:rPr>
        <w:t xml:space="preserve"> се не користи</w:t>
      </w:r>
      <w:r w:rsidR="007A6161" w:rsidRPr="007736EC">
        <w:rPr>
          <w:lang w:val="sr-Cyrl-BA"/>
        </w:rPr>
        <w:t xml:space="preserve"> </w:t>
      </w:r>
      <w:r w:rsidR="00B16AE7" w:rsidRPr="007736EC">
        <w:rPr>
          <w:lang w:val="sr-Cyrl-BA"/>
        </w:rPr>
        <w:t xml:space="preserve">право </w:t>
      </w:r>
      <w:r w:rsidR="007A6161" w:rsidRPr="007736EC">
        <w:rPr>
          <w:lang w:val="sr-Cyrl-BA"/>
        </w:rPr>
        <w:t>на унутардневни капацитет</w:t>
      </w:r>
      <w:r w:rsidR="003D3881" w:rsidRPr="007736EC">
        <w:rPr>
          <w:lang w:val="sr-Cyrl-BA"/>
        </w:rPr>
        <w:t xml:space="preserve"> </w:t>
      </w:r>
      <w:r w:rsidR="007365BB" w:rsidRPr="007736EC">
        <w:rPr>
          <w:lang w:val="sr-Cyrl-BA"/>
        </w:rPr>
        <w:t xml:space="preserve">сматра се </w:t>
      </w:r>
      <w:r w:rsidR="003D3881" w:rsidRPr="007736EC">
        <w:rPr>
          <w:lang w:val="sr-Cyrl-BA"/>
        </w:rPr>
        <w:t>као крше</w:t>
      </w:r>
      <w:r w:rsidR="007365BB" w:rsidRPr="007736EC">
        <w:rPr>
          <w:lang w:val="sr-Cyrl-BA"/>
        </w:rPr>
        <w:t>ње</w:t>
      </w:r>
      <w:r w:rsidR="003D3881" w:rsidRPr="007736EC">
        <w:rPr>
          <w:lang w:val="sr-Cyrl-BA"/>
        </w:rPr>
        <w:t xml:space="preserve"> обавез</w:t>
      </w:r>
      <w:r w:rsidR="007365BB" w:rsidRPr="007736EC">
        <w:rPr>
          <w:lang w:val="sr-Cyrl-BA"/>
        </w:rPr>
        <w:t>е</w:t>
      </w:r>
      <w:r w:rsidR="003D3881" w:rsidRPr="007736EC">
        <w:rPr>
          <w:lang w:val="sr-Cyrl-BA"/>
        </w:rPr>
        <w:t xml:space="preserve">. </w:t>
      </w:r>
      <w:r w:rsidR="007365BB" w:rsidRPr="007736EC">
        <w:rPr>
          <w:lang w:val="sr-Cyrl-BA"/>
        </w:rPr>
        <w:t xml:space="preserve">Губитак права наступа </w:t>
      </w:r>
      <w:r w:rsidRPr="007736EC">
        <w:rPr>
          <w:lang w:val="sr-Cyrl-BA"/>
        </w:rPr>
        <w:t>датумом</w:t>
      </w:r>
      <w:r w:rsidR="007365BB" w:rsidRPr="007736EC">
        <w:rPr>
          <w:lang w:val="sr-Cyrl-BA"/>
        </w:rPr>
        <w:t xml:space="preserve"> </w:t>
      </w:r>
      <w:r w:rsidRPr="007736EC">
        <w:rPr>
          <w:lang w:val="sr-Cyrl-BA"/>
        </w:rPr>
        <w:t>наведеним</w:t>
      </w:r>
      <w:r w:rsidR="00065B61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065B61" w:rsidRPr="007736EC">
        <w:rPr>
          <w:lang w:val="sr-Cyrl-BA"/>
        </w:rPr>
        <w:t xml:space="preserve"> </w:t>
      </w:r>
      <w:r w:rsidRPr="007736EC">
        <w:rPr>
          <w:lang w:val="sr-Cyrl-BA"/>
        </w:rPr>
        <w:t>обавештењу</w:t>
      </w:r>
      <w:r w:rsidR="00065B61" w:rsidRPr="007736EC">
        <w:rPr>
          <w:lang w:val="sr-Cyrl-BA"/>
        </w:rPr>
        <w:t xml:space="preserve">, </w:t>
      </w:r>
      <w:r w:rsidR="004A6319" w:rsidRPr="007736EC">
        <w:rPr>
          <w:lang w:val="sr-Cyrl-BA"/>
        </w:rPr>
        <w:t xml:space="preserve">који може бити најраније дан након </w:t>
      </w:r>
      <w:r w:rsidRPr="007736EC">
        <w:rPr>
          <w:lang w:val="sr-Cyrl-BA"/>
        </w:rPr>
        <w:t>што</w:t>
      </w:r>
      <w:r w:rsidR="00E808B2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Додељивач</w:t>
      </w:r>
      <w:r w:rsidR="00621C98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преносног</w:t>
      </w:r>
      <w:r w:rsidR="00621C98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капацитета</w:t>
      </w:r>
      <w:r w:rsidR="00065B61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прими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захтев</w:t>
      </w:r>
      <w:r w:rsidR="002D5E3E" w:rsidRPr="007736EC">
        <w:rPr>
          <w:lang w:val="sr-Cyrl-BA"/>
        </w:rPr>
        <w:t xml:space="preserve"> </w:t>
      </w:r>
      <w:r w:rsidRPr="007736EC">
        <w:rPr>
          <w:lang w:val="sr-Cyrl-BA"/>
        </w:rPr>
        <w:t>од</w:t>
      </w:r>
      <w:r w:rsidR="002D5E3E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Оператора</w:t>
      </w:r>
      <w:r w:rsidR="00BF0C61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преносног</w:t>
      </w:r>
      <w:r w:rsidR="00BF0C61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система</w:t>
      </w:r>
      <w:r w:rsidR="00E808B2" w:rsidRPr="007736EC">
        <w:rPr>
          <w:i/>
          <w:lang w:val="sr-Cyrl-BA"/>
        </w:rPr>
        <w:t xml:space="preserve">. </w:t>
      </w:r>
    </w:p>
    <w:p w14:paraId="1857D534" w14:textId="2EDE9E9C" w:rsidR="00E808B2" w:rsidRPr="007736EC" w:rsidRDefault="00A45770" w:rsidP="000349C2">
      <w:pPr>
        <w:rPr>
          <w:lang w:val="sr-Cyrl-BA"/>
        </w:rPr>
      </w:pPr>
      <w:r w:rsidRPr="007736EC">
        <w:rPr>
          <w:lang w:val="sr-Cyrl-BA"/>
        </w:rPr>
        <w:t>Коришћење</w:t>
      </w:r>
      <w:r w:rsidR="00E77117" w:rsidRPr="007736EC">
        <w:rPr>
          <w:lang w:val="sr-Cyrl-BA"/>
        </w:rPr>
        <w:t xml:space="preserve"> </w:t>
      </w:r>
      <w:r w:rsidRPr="007736EC">
        <w:rPr>
          <w:lang w:val="sr-Cyrl-BA"/>
        </w:rPr>
        <w:t>резервисаних</w:t>
      </w:r>
      <w:r w:rsidR="00E77117" w:rsidRPr="007736EC">
        <w:rPr>
          <w:lang w:val="sr-Cyrl-BA"/>
        </w:rPr>
        <w:t xml:space="preserve"> </w:t>
      </w:r>
      <w:r w:rsidRPr="007736EC">
        <w:rPr>
          <w:lang w:val="sr-Cyrl-BA"/>
        </w:rPr>
        <w:t>преносних</w:t>
      </w:r>
      <w:r w:rsidR="00283D26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Капацитета</w:t>
      </w:r>
      <w:r w:rsidR="00E77117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E77117" w:rsidRPr="007736EC">
        <w:rPr>
          <w:lang w:val="sr-Cyrl-BA"/>
        </w:rPr>
        <w:t xml:space="preserve"> </w:t>
      </w:r>
      <w:r w:rsidRPr="007736EC">
        <w:rPr>
          <w:lang w:val="sr-Cyrl-BA"/>
        </w:rPr>
        <w:t>врши</w:t>
      </w:r>
      <w:r w:rsidR="00E77117" w:rsidRPr="007736EC">
        <w:rPr>
          <w:lang w:val="sr-Cyrl-BA"/>
        </w:rPr>
        <w:t xml:space="preserve"> </w:t>
      </w:r>
      <w:r w:rsidRPr="007736EC">
        <w:rPr>
          <w:lang w:val="sr-Cyrl-BA"/>
        </w:rPr>
        <w:t>доставом</w:t>
      </w:r>
      <w:r w:rsidR="00E77117" w:rsidRPr="007736EC">
        <w:rPr>
          <w:lang w:val="sr-Cyrl-BA"/>
        </w:rPr>
        <w:t xml:space="preserve"> </w:t>
      </w:r>
      <w:r w:rsidR="004A6319" w:rsidRPr="007736EC">
        <w:rPr>
          <w:i/>
          <w:lang w:val="sr-Cyrl-BA"/>
        </w:rPr>
        <w:t>П</w:t>
      </w:r>
      <w:r w:rsidR="001C6402" w:rsidRPr="007736EC">
        <w:rPr>
          <w:i/>
          <w:lang w:val="sr-Cyrl-BA"/>
        </w:rPr>
        <w:t xml:space="preserve">ланова </w:t>
      </w:r>
      <w:r w:rsidR="000349C2" w:rsidRPr="007736EC">
        <w:rPr>
          <w:i/>
          <w:lang w:val="sr-Cyrl-BA"/>
        </w:rPr>
        <w:t>размене</w:t>
      </w:r>
      <w:r w:rsidR="00283D26" w:rsidRPr="007736EC">
        <w:rPr>
          <w:lang w:val="sr-Cyrl-BA"/>
        </w:rPr>
        <w:t xml:space="preserve"> </w:t>
      </w:r>
      <w:r w:rsidR="00CC3AB4" w:rsidRPr="007736EC">
        <w:rPr>
          <w:i/>
          <w:lang w:val="sr-Cyrl-BA"/>
        </w:rPr>
        <w:t>НОСБ</w:t>
      </w:r>
      <w:r w:rsidR="00677AEE" w:rsidRPr="007736EC">
        <w:rPr>
          <w:i/>
          <w:lang w:val="sr-Cyrl-BA"/>
        </w:rPr>
        <w:t>и</w:t>
      </w:r>
      <w:r w:rsidR="00CC3AB4" w:rsidRPr="007736EC">
        <w:rPr>
          <w:i/>
          <w:lang w:val="sr-Cyrl-BA"/>
        </w:rPr>
        <w:t>Х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E808B2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ЕМС</w:t>
      </w:r>
      <w:r w:rsidR="00E77117" w:rsidRPr="007736EC">
        <w:rPr>
          <w:i/>
          <w:lang w:val="sr-Cyrl-BA"/>
        </w:rPr>
        <w:t>,</w:t>
      </w:r>
      <w:r w:rsidR="00283D26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у</w:t>
      </w:r>
      <w:r w:rsidR="00E77117" w:rsidRPr="007736EC">
        <w:rPr>
          <w:lang w:val="sr-Cyrl-BA"/>
        </w:rPr>
        <w:t xml:space="preserve"> </w:t>
      </w:r>
      <w:r w:rsidRPr="007736EC">
        <w:rPr>
          <w:lang w:val="sr-Cyrl-BA"/>
        </w:rPr>
        <w:t>складу</w:t>
      </w:r>
      <w:r w:rsidR="00E77117" w:rsidRPr="007736EC">
        <w:rPr>
          <w:lang w:val="sr-Cyrl-BA"/>
        </w:rPr>
        <w:t xml:space="preserve"> </w:t>
      </w:r>
      <w:r w:rsidRPr="007736EC">
        <w:rPr>
          <w:lang w:val="sr-Cyrl-BA"/>
        </w:rPr>
        <w:t>са</w:t>
      </w:r>
      <w:r w:rsidR="00E77117" w:rsidRPr="007736EC">
        <w:rPr>
          <w:lang w:val="sr-Cyrl-BA"/>
        </w:rPr>
        <w:t xml:space="preserve"> </w:t>
      </w:r>
      <w:r w:rsidRPr="007736EC">
        <w:rPr>
          <w:lang w:val="sr-Cyrl-BA"/>
        </w:rPr>
        <w:t>прописаним</w:t>
      </w:r>
      <w:r w:rsidR="00E77117" w:rsidRPr="007736EC">
        <w:rPr>
          <w:lang w:val="sr-Cyrl-BA"/>
        </w:rPr>
        <w:t xml:space="preserve"> </w:t>
      </w:r>
      <w:r w:rsidRPr="007736EC">
        <w:rPr>
          <w:lang w:val="sr-Cyrl-BA"/>
        </w:rPr>
        <w:t>условима</w:t>
      </w:r>
      <w:r w:rsidR="00E77117" w:rsidRPr="007736EC">
        <w:rPr>
          <w:lang w:val="sr-Cyrl-BA"/>
        </w:rPr>
        <w:t xml:space="preserve"> </w:t>
      </w:r>
      <w:r w:rsidRPr="007736EC">
        <w:rPr>
          <w:lang w:val="sr-Cyrl-BA"/>
        </w:rPr>
        <w:t>за</w:t>
      </w:r>
      <w:r w:rsidR="00E77117" w:rsidRPr="007736EC">
        <w:rPr>
          <w:lang w:val="sr-Cyrl-BA"/>
        </w:rPr>
        <w:t xml:space="preserve"> </w:t>
      </w:r>
      <w:r w:rsidRPr="007736EC">
        <w:rPr>
          <w:lang w:val="sr-Cyrl-BA"/>
        </w:rPr>
        <w:t>приступ</w:t>
      </w:r>
      <w:r w:rsidR="00E77117" w:rsidRPr="007736EC">
        <w:rPr>
          <w:lang w:val="sr-Cyrl-BA"/>
        </w:rPr>
        <w:t xml:space="preserve"> </w:t>
      </w:r>
      <w:r w:rsidR="007A6161" w:rsidRPr="007736EC">
        <w:rPr>
          <w:lang w:val="sr-Cyrl-BA"/>
        </w:rPr>
        <w:t xml:space="preserve">систему </w:t>
      </w:r>
      <w:r w:rsidRPr="007736EC">
        <w:rPr>
          <w:lang w:val="sr-Cyrl-BA"/>
        </w:rPr>
        <w:t>у</w:t>
      </w:r>
      <w:r w:rsidR="00606E8D" w:rsidRPr="007736EC">
        <w:rPr>
          <w:lang w:val="sr-Cyrl-BA"/>
        </w:rPr>
        <w:t xml:space="preserve"> </w:t>
      </w:r>
      <w:r w:rsidRPr="007736EC">
        <w:rPr>
          <w:lang w:val="sr-Cyrl-BA"/>
        </w:rPr>
        <w:t>свакој</w:t>
      </w:r>
      <w:r w:rsidR="00606E8D" w:rsidRPr="007736EC">
        <w:rPr>
          <w:lang w:val="sr-Cyrl-BA"/>
        </w:rPr>
        <w:t xml:space="preserve"> </w:t>
      </w:r>
      <w:r w:rsidRPr="007736EC">
        <w:rPr>
          <w:lang w:val="sr-Cyrl-BA"/>
        </w:rPr>
        <w:t>регулационој</w:t>
      </w:r>
      <w:r w:rsidR="00E77117" w:rsidRPr="007736EC">
        <w:rPr>
          <w:lang w:val="sr-Cyrl-BA"/>
        </w:rPr>
        <w:t xml:space="preserve"> </w:t>
      </w:r>
      <w:r w:rsidRPr="007736EC">
        <w:rPr>
          <w:lang w:val="sr-Cyrl-BA"/>
        </w:rPr>
        <w:t>области</w:t>
      </w:r>
      <w:r w:rsidR="00606E8D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606E8D" w:rsidRPr="007736EC">
        <w:rPr>
          <w:lang w:val="sr-Cyrl-BA"/>
        </w:rPr>
        <w:t xml:space="preserve"> </w:t>
      </w:r>
      <w:r w:rsidRPr="007736EC">
        <w:rPr>
          <w:lang w:val="sr-Cyrl-BA"/>
        </w:rPr>
        <w:t>важећим</w:t>
      </w:r>
      <w:r w:rsidR="00606E8D" w:rsidRPr="007736EC">
        <w:rPr>
          <w:lang w:val="sr-Cyrl-BA"/>
        </w:rPr>
        <w:t xml:space="preserve"> </w:t>
      </w:r>
      <w:r w:rsidR="007A6161" w:rsidRPr="007736EC">
        <w:rPr>
          <w:lang w:val="sr-Cyrl-BA"/>
        </w:rPr>
        <w:t xml:space="preserve">тржишним </w:t>
      </w:r>
      <w:r w:rsidRPr="007736EC">
        <w:rPr>
          <w:lang w:val="sr-Cyrl-BA"/>
        </w:rPr>
        <w:t>правилим</w:t>
      </w:r>
      <w:r w:rsidR="004A6319" w:rsidRPr="007736EC">
        <w:rPr>
          <w:lang w:val="sr-Cyrl-BA"/>
        </w:rPr>
        <w:t>а</w:t>
      </w:r>
      <w:r w:rsidR="00606E8D" w:rsidRPr="007736EC">
        <w:rPr>
          <w:lang w:val="sr-Cyrl-BA"/>
        </w:rPr>
        <w:t xml:space="preserve"> </w:t>
      </w:r>
      <w:r w:rsidR="00283D26" w:rsidRPr="007736EC">
        <w:rPr>
          <w:lang w:val="sr-Cyrl-BA"/>
        </w:rPr>
        <w:t xml:space="preserve"> </w:t>
      </w:r>
      <w:r w:rsidR="00CC3AB4" w:rsidRPr="007736EC">
        <w:rPr>
          <w:i/>
          <w:lang w:val="sr-Cyrl-BA"/>
        </w:rPr>
        <w:t>НОСБ</w:t>
      </w:r>
      <w:r w:rsidR="00677AEE" w:rsidRPr="007736EC">
        <w:rPr>
          <w:i/>
          <w:lang w:val="sr-Cyrl-BA"/>
        </w:rPr>
        <w:t>и</w:t>
      </w:r>
      <w:r w:rsidR="00CC3AB4" w:rsidRPr="007736EC">
        <w:rPr>
          <w:i/>
          <w:lang w:val="sr-Cyrl-BA"/>
        </w:rPr>
        <w:t>Х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863D11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ЕМС</w:t>
      </w:r>
      <w:r w:rsidR="00E808B2" w:rsidRPr="007736EC">
        <w:rPr>
          <w:lang w:val="sr-Cyrl-BA"/>
        </w:rPr>
        <w:t xml:space="preserve">. </w:t>
      </w:r>
    </w:p>
    <w:p w14:paraId="7C9AF086" w14:textId="77777777" w:rsidR="00E808B2" w:rsidRPr="007736EC" w:rsidRDefault="00A45770" w:rsidP="00C37673">
      <w:pPr>
        <w:pStyle w:val="Heading3"/>
        <w:rPr>
          <w:lang w:val="sr-Cyrl-BA"/>
        </w:rPr>
      </w:pPr>
      <w:bookmarkStart w:id="46" w:name="_Toc398539523"/>
      <w:bookmarkStart w:id="47" w:name="_Toc464556765"/>
      <w:r w:rsidRPr="007736EC">
        <w:rPr>
          <w:lang w:val="sr-Cyrl-BA"/>
        </w:rPr>
        <w:lastRenderedPageBreak/>
        <w:t>Члан</w:t>
      </w:r>
      <w:r w:rsidR="00BE122C" w:rsidRPr="007736EC">
        <w:rPr>
          <w:lang w:val="sr-Cyrl-BA"/>
        </w:rPr>
        <w:t xml:space="preserve"> </w:t>
      </w:r>
      <w:r w:rsidR="007F1315" w:rsidRPr="007736EC">
        <w:rPr>
          <w:lang w:val="sr-Cyrl-BA"/>
        </w:rPr>
        <w:t>7</w:t>
      </w:r>
      <w:r w:rsidR="005B78B9" w:rsidRPr="007736EC">
        <w:rPr>
          <w:lang w:val="sr-Cyrl-BA"/>
        </w:rPr>
        <w:t>.1.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Номинација</w:t>
      </w:r>
      <w:r w:rsidR="00BF0C61" w:rsidRPr="007736EC">
        <w:rPr>
          <w:lang w:val="sr-Cyrl-BA"/>
        </w:rPr>
        <w:t xml:space="preserve"> </w:t>
      </w:r>
      <w:r w:rsidRPr="007736EC">
        <w:rPr>
          <w:lang w:val="sr-Cyrl-BA"/>
        </w:rPr>
        <w:t>Додељеног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унутардневног</w:t>
      </w:r>
      <w:r w:rsidR="00CF4523" w:rsidRPr="007736EC">
        <w:rPr>
          <w:lang w:val="sr-Cyrl-BA"/>
        </w:rPr>
        <w:t xml:space="preserve"> </w:t>
      </w:r>
      <w:r w:rsidRPr="007736EC">
        <w:rPr>
          <w:lang w:val="sr-Cyrl-BA"/>
        </w:rPr>
        <w:t>капацитета</w:t>
      </w:r>
      <w:bookmarkEnd w:id="46"/>
      <w:bookmarkEnd w:id="47"/>
      <w:r w:rsidR="00E808B2" w:rsidRPr="007736EC">
        <w:rPr>
          <w:lang w:val="sr-Cyrl-BA"/>
        </w:rPr>
        <w:t xml:space="preserve"> </w:t>
      </w:r>
    </w:p>
    <w:p w14:paraId="5F0A2D34" w14:textId="3498D271" w:rsidR="00A722E7" w:rsidRPr="007736EC" w:rsidRDefault="00A45770" w:rsidP="00DB1F81">
      <w:pPr>
        <w:rPr>
          <w:lang w:val="sr-Cyrl-BA"/>
        </w:rPr>
      </w:pPr>
      <w:r w:rsidRPr="007736EC">
        <w:rPr>
          <w:i/>
          <w:lang w:val="sr-Cyrl-BA"/>
        </w:rPr>
        <w:t>Номинацију</w:t>
      </w:r>
      <w:r w:rsidR="00CF4523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унутардневних</w:t>
      </w:r>
      <w:r w:rsidR="00A722E7" w:rsidRPr="007736EC">
        <w:rPr>
          <w:lang w:val="sr-Cyrl-BA"/>
        </w:rPr>
        <w:t xml:space="preserve"> </w:t>
      </w:r>
      <w:r w:rsidR="001C6402" w:rsidRPr="007736EC">
        <w:rPr>
          <w:i/>
          <w:lang w:val="sr-Cyrl-BA"/>
        </w:rPr>
        <w:t xml:space="preserve">Планова размена </w:t>
      </w:r>
      <w:r w:rsidRPr="007736EC">
        <w:rPr>
          <w:lang w:val="sr-Cyrl-BA"/>
        </w:rPr>
        <w:t>врше</w:t>
      </w:r>
      <w:r w:rsidR="00283D26" w:rsidRPr="007736EC">
        <w:rPr>
          <w:lang w:val="sr-Cyrl-BA"/>
        </w:rPr>
        <w:t xml:space="preserve"> </w:t>
      </w:r>
      <w:r w:rsidRPr="007736EC">
        <w:rPr>
          <w:i/>
          <w:color w:val="000000"/>
          <w:lang w:val="sr-Cyrl-BA"/>
        </w:rPr>
        <w:t>Носилац</w:t>
      </w:r>
      <w:r w:rsidR="00D85328" w:rsidRPr="007736EC">
        <w:rPr>
          <w:i/>
          <w:color w:val="000000"/>
          <w:lang w:val="sr-Cyrl-BA"/>
        </w:rPr>
        <w:t xml:space="preserve"> </w:t>
      </w:r>
      <w:r w:rsidRPr="007736EC">
        <w:rPr>
          <w:i/>
          <w:color w:val="000000"/>
          <w:lang w:val="sr-Cyrl-BA"/>
        </w:rPr>
        <w:t>права</w:t>
      </w:r>
      <w:r w:rsidR="00CF4523" w:rsidRPr="007736EC">
        <w:rPr>
          <w:i/>
          <w:color w:val="000000"/>
          <w:lang w:val="sr-Cyrl-BA"/>
        </w:rPr>
        <w:t xml:space="preserve"> </w:t>
      </w:r>
      <w:r w:rsidRPr="007736EC">
        <w:rPr>
          <w:i/>
          <w:color w:val="000000"/>
          <w:lang w:val="sr-Cyrl-BA"/>
        </w:rPr>
        <w:t>на</w:t>
      </w:r>
      <w:r w:rsidR="00CF4523" w:rsidRPr="007736EC">
        <w:rPr>
          <w:i/>
          <w:color w:val="000000"/>
          <w:lang w:val="sr-Cyrl-BA"/>
        </w:rPr>
        <w:t xml:space="preserve"> </w:t>
      </w:r>
      <w:r w:rsidRPr="007736EC">
        <w:rPr>
          <w:i/>
          <w:color w:val="000000"/>
          <w:lang w:val="sr-Cyrl-BA"/>
        </w:rPr>
        <w:t>капацитет</w:t>
      </w:r>
      <w:r w:rsidR="00283D26" w:rsidRPr="007736EC">
        <w:rPr>
          <w:i/>
          <w:color w:val="000000"/>
          <w:lang w:val="sr-Cyrl-BA"/>
        </w:rPr>
        <w:t xml:space="preserve"> </w:t>
      </w:r>
      <w:r w:rsidRPr="007736EC">
        <w:rPr>
          <w:lang w:val="sr-Cyrl-BA"/>
        </w:rPr>
        <w:t>и</w:t>
      </w:r>
      <w:r w:rsidR="00D85328" w:rsidRPr="007736EC">
        <w:rPr>
          <w:lang w:val="sr-Cyrl-BA"/>
        </w:rPr>
        <w:t xml:space="preserve"> </w:t>
      </w:r>
      <w:r w:rsidR="00A678B8" w:rsidRPr="007736EC">
        <w:rPr>
          <w:lang w:val="sr-Cyrl-BA"/>
        </w:rPr>
        <w:t xml:space="preserve">један или више </w:t>
      </w:r>
      <w:r w:rsidRPr="007736EC">
        <w:rPr>
          <w:lang w:val="sr-Cyrl-BA"/>
        </w:rPr>
        <w:t>његов</w:t>
      </w:r>
      <w:r w:rsidR="00A678B8" w:rsidRPr="007736EC">
        <w:rPr>
          <w:lang w:val="sr-Cyrl-BA"/>
        </w:rPr>
        <w:t>их</w:t>
      </w:r>
      <w:r w:rsidR="00D85328" w:rsidRPr="007736EC">
        <w:rPr>
          <w:lang w:val="sr-Cyrl-BA"/>
        </w:rPr>
        <w:t xml:space="preserve"> </w:t>
      </w:r>
      <w:r w:rsidR="0058420D" w:rsidRPr="007736EC">
        <w:rPr>
          <w:lang w:val="sr-Cyrl-BA"/>
        </w:rPr>
        <w:t>п</w:t>
      </w:r>
      <w:r w:rsidRPr="007736EC">
        <w:rPr>
          <w:lang w:val="sr-Cyrl-BA"/>
        </w:rPr>
        <w:t>артнер</w:t>
      </w:r>
      <w:r w:rsidR="00A678B8" w:rsidRPr="007736EC">
        <w:rPr>
          <w:lang w:val="sr-Cyrl-BA"/>
        </w:rPr>
        <w:t>а</w:t>
      </w:r>
      <w:r w:rsidR="00D85328" w:rsidRPr="007736EC">
        <w:rPr>
          <w:lang w:val="sr-Cyrl-BA"/>
        </w:rPr>
        <w:t xml:space="preserve"> </w:t>
      </w:r>
      <w:r w:rsidRPr="007736EC">
        <w:rPr>
          <w:lang w:val="sr-Cyrl-BA"/>
        </w:rPr>
        <w:t>кроз</w:t>
      </w:r>
      <w:r w:rsidR="00D85328" w:rsidRPr="007736EC">
        <w:rPr>
          <w:lang w:val="sr-Cyrl-BA"/>
        </w:rPr>
        <w:t xml:space="preserve"> </w:t>
      </w:r>
      <w:r w:rsidRPr="007736EC">
        <w:rPr>
          <w:lang w:val="sr-Cyrl-BA"/>
        </w:rPr>
        <w:t>постојеће</w:t>
      </w:r>
      <w:r w:rsidR="00D85328" w:rsidRPr="007736EC">
        <w:rPr>
          <w:lang w:val="sr-Cyrl-BA"/>
        </w:rPr>
        <w:t xml:space="preserve"> </w:t>
      </w:r>
      <w:r w:rsidRPr="007736EC">
        <w:rPr>
          <w:lang w:val="sr-Cyrl-BA"/>
        </w:rPr>
        <w:t>системе</w:t>
      </w:r>
      <w:r w:rsidR="00D85328" w:rsidRPr="007736EC">
        <w:rPr>
          <w:lang w:val="sr-Cyrl-BA"/>
        </w:rPr>
        <w:t xml:space="preserve"> </w:t>
      </w:r>
      <w:r w:rsidRPr="007736EC">
        <w:rPr>
          <w:lang w:val="sr-Cyrl-BA"/>
        </w:rPr>
        <w:t>за</w:t>
      </w:r>
      <w:r w:rsidR="00CF4523" w:rsidRPr="007736EC">
        <w:rPr>
          <w:lang w:val="sr-Cyrl-BA"/>
        </w:rPr>
        <w:t xml:space="preserve"> </w:t>
      </w:r>
      <w:r w:rsidRPr="007736EC">
        <w:rPr>
          <w:lang w:val="sr-Cyrl-BA"/>
        </w:rPr>
        <w:t>пријаву</w:t>
      </w:r>
      <w:r w:rsidR="00CF4523" w:rsidRPr="007736EC">
        <w:rPr>
          <w:lang w:val="sr-Cyrl-BA"/>
        </w:rPr>
        <w:t xml:space="preserve"> </w:t>
      </w:r>
      <w:r w:rsidRPr="007736EC">
        <w:rPr>
          <w:lang w:val="sr-Cyrl-BA"/>
        </w:rPr>
        <w:t>планова</w:t>
      </w:r>
      <w:r w:rsidR="00CF4523" w:rsidRPr="007736EC">
        <w:rPr>
          <w:lang w:val="sr-Cyrl-BA"/>
        </w:rPr>
        <w:t xml:space="preserve"> </w:t>
      </w:r>
      <w:r w:rsidR="001C6402" w:rsidRPr="007736EC">
        <w:rPr>
          <w:lang w:val="sr-Cyrl-BA"/>
        </w:rPr>
        <w:t xml:space="preserve">размена </w:t>
      </w:r>
      <w:r w:rsidRPr="007736EC">
        <w:rPr>
          <w:lang w:val="sr-Cyrl-BA"/>
        </w:rPr>
        <w:t>оба</w:t>
      </w:r>
      <w:r w:rsidR="00A722E7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Оператора</w:t>
      </w:r>
      <w:r w:rsidR="00CF4523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преносних</w:t>
      </w:r>
      <w:r w:rsidR="00CF4523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система</w:t>
      </w:r>
      <w:r w:rsidR="00D85328" w:rsidRPr="007736EC">
        <w:rPr>
          <w:i/>
          <w:lang w:val="sr-Cyrl-BA"/>
        </w:rPr>
        <w:t>,</w:t>
      </w:r>
      <w:r w:rsidR="00283D26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у</w:t>
      </w:r>
      <w:r w:rsidR="00DE0D35" w:rsidRPr="007736EC">
        <w:rPr>
          <w:lang w:val="sr-Cyrl-BA"/>
        </w:rPr>
        <w:t xml:space="preserve"> </w:t>
      </w:r>
      <w:r w:rsidRPr="007736EC">
        <w:rPr>
          <w:lang w:val="sr-Cyrl-BA"/>
        </w:rPr>
        <w:t>складу</w:t>
      </w:r>
      <w:r w:rsidR="00DE0D35" w:rsidRPr="007736EC">
        <w:rPr>
          <w:lang w:val="sr-Cyrl-BA"/>
        </w:rPr>
        <w:t xml:space="preserve"> </w:t>
      </w:r>
      <w:r w:rsidRPr="007736EC">
        <w:rPr>
          <w:lang w:val="sr-Cyrl-BA"/>
        </w:rPr>
        <w:t>са</w:t>
      </w:r>
      <w:r w:rsidR="00A722E7" w:rsidRPr="007736EC">
        <w:rPr>
          <w:lang w:val="sr-Cyrl-BA"/>
        </w:rPr>
        <w:t xml:space="preserve"> </w:t>
      </w:r>
      <w:r w:rsidRPr="007736EC">
        <w:rPr>
          <w:lang w:val="sr-Cyrl-BA"/>
        </w:rPr>
        <w:t>локалним</w:t>
      </w:r>
      <w:r w:rsidR="00D85328" w:rsidRPr="007736EC">
        <w:rPr>
          <w:lang w:val="sr-Cyrl-BA"/>
        </w:rPr>
        <w:t xml:space="preserve"> </w:t>
      </w:r>
      <w:r w:rsidRPr="007736EC">
        <w:rPr>
          <w:lang w:val="sr-Cyrl-BA"/>
        </w:rPr>
        <w:t>правилима</w:t>
      </w:r>
      <w:r w:rsidR="00A722E7" w:rsidRPr="007736EC">
        <w:rPr>
          <w:lang w:val="sr-Cyrl-BA"/>
        </w:rPr>
        <w:t>.</w:t>
      </w:r>
    </w:p>
    <w:p w14:paraId="24750CB8" w14:textId="26C70507" w:rsidR="006538F4" w:rsidRPr="007736EC" w:rsidRDefault="00A45770" w:rsidP="00DB1F81">
      <w:pPr>
        <w:rPr>
          <w:lang w:val="sr-Cyrl-BA"/>
        </w:rPr>
      </w:pPr>
      <w:r w:rsidRPr="007736EC">
        <w:rPr>
          <w:i/>
          <w:lang w:val="sr-Cyrl-BA"/>
        </w:rPr>
        <w:t>Номинација</w:t>
      </w:r>
      <w:r w:rsidR="00D85328" w:rsidRPr="007736EC">
        <w:rPr>
          <w:lang w:val="sr-Cyrl-BA"/>
        </w:rPr>
        <w:t xml:space="preserve"> </w:t>
      </w:r>
      <w:r w:rsidRPr="007736EC">
        <w:rPr>
          <w:lang w:val="sr-Cyrl-BA"/>
        </w:rPr>
        <w:t>мора</w:t>
      </w:r>
      <w:r w:rsidR="00D85328" w:rsidRPr="007736EC">
        <w:rPr>
          <w:lang w:val="sr-Cyrl-BA"/>
        </w:rPr>
        <w:t xml:space="preserve"> </w:t>
      </w:r>
      <w:r w:rsidRPr="007736EC">
        <w:rPr>
          <w:lang w:val="sr-Cyrl-BA"/>
        </w:rPr>
        <w:t>да</w:t>
      </w:r>
      <w:r w:rsidR="00D85328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D85328" w:rsidRPr="007736EC">
        <w:rPr>
          <w:lang w:val="sr-Cyrl-BA"/>
        </w:rPr>
        <w:t xml:space="preserve"> </w:t>
      </w:r>
      <w:r w:rsidRPr="007736EC">
        <w:rPr>
          <w:lang w:val="sr-Cyrl-BA"/>
        </w:rPr>
        <w:t>изврши</w:t>
      </w:r>
      <w:r w:rsidR="00D85328" w:rsidRPr="007736EC">
        <w:rPr>
          <w:lang w:val="sr-Cyrl-BA"/>
        </w:rPr>
        <w:t xml:space="preserve"> </w:t>
      </w:r>
      <w:r w:rsidRPr="007736EC">
        <w:rPr>
          <w:lang w:val="sr-Cyrl-BA"/>
        </w:rPr>
        <w:t>најмање</w:t>
      </w:r>
      <w:r w:rsidR="00283D26" w:rsidRPr="007736EC">
        <w:rPr>
          <w:lang w:val="sr-Cyrl-BA"/>
        </w:rPr>
        <w:t xml:space="preserve"> </w:t>
      </w:r>
      <w:r w:rsidR="000B56C8" w:rsidRPr="007736EC">
        <w:rPr>
          <w:lang w:val="sr-Cyrl-BA"/>
        </w:rPr>
        <w:t xml:space="preserve">45 </w:t>
      </w:r>
      <w:r w:rsidR="00A722E7" w:rsidRPr="007736EC">
        <w:rPr>
          <w:lang w:val="sr-Cyrl-BA"/>
        </w:rPr>
        <w:t>(</w:t>
      </w:r>
      <w:r w:rsidR="000B56C8" w:rsidRPr="007736EC">
        <w:rPr>
          <w:lang w:val="sr-Cyrl-BA"/>
        </w:rPr>
        <w:t>четрдесетпет</w:t>
      </w:r>
      <w:r w:rsidR="00D85328" w:rsidRPr="007736EC">
        <w:rPr>
          <w:lang w:val="sr-Cyrl-BA"/>
        </w:rPr>
        <w:t xml:space="preserve">) </w:t>
      </w:r>
      <w:r w:rsidRPr="007736EC">
        <w:rPr>
          <w:lang w:val="sr-Cyrl-BA"/>
        </w:rPr>
        <w:t>минута</w:t>
      </w:r>
      <w:r w:rsidR="00D85328" w:rsidRPr="007736EC">
        <w:rPr>
          <w:lang w:val="sr-Cyrl-BA"/>
        </w:rPr>
        <w:t xml:space="preserve"> </w:t>
      </w:r>
      <w:r w:rsidR="006538F4" w:rsidRPr="007736EC">
        <w:rPr>
          <w:lang w:val="sr-Cyrl-BA"/>
        </w:rPr>
        <w:t>(H-</w:t>
      </w:r>
      <w:r w:rsidR="00781185" w:rsidRPr="007736EC">
        <w:rPr>
          <w:lang w:val="sr-Cyrl-BA"/>
        </w:rPr>
        <w:t>0h</w:t>
      </w:r>
      <w:r w:rsidR="000B56C8" w:rsidRPr="007736EC">
        <w:rPr>
          <w:lang w:val="sr-Cyrl-BA"/>
        </w:rPr>
        <w:t>45</w:t>
      </w:r>
      <w:r w:rsidR="00781185" w:rsidRPr="007736EC">
        <w:rPr>
          <w:lang w:val="sr-Cyrl-BA"/>
        </w:rPr>
        <w:t>min</w:t>
      </w:r>
      <w:r w:rsidR="006538F4" w:rsidRPr="007736EC">
        <w:rPr>
          <w:lang w:val="sr-Cyrl-BA"/>
        </w:rPr>
        <w:t xml:space="preserve">) </w:t>
      </w:r>
      <w:r w:rsidRPr="007736EC">
        <w:rPr>
          <w:lang w:val="sr-Cyrl-BA"/>
        </w:rPr>
        <w:t>пре</w:t>
      </w:r>
      <w:r w:rsidR="00D85328" w:rsidRPr="007736EC">
        <w:rPr>
          <w:lang w:val="sr-Cyrl-BA"/>
        </w:rPr>
        <w:t xml:space="preserve"> </w:t>
      </w:r>
      <w:r w:rsidRPr="007736EC">
        <w:rPr>
          <w:lang w:val="sr-Cyrl-BA"/>
        </w:rPr>
        <w:t>почетка</w:t>
      </w:r>
      <w:r w:rsidR="00D85328" w:rsidRPr="007736EC">
        <w:rPr>
          <w:lang w:val="sr-Cyrl-BA"/>
        </w:rPr>
        <w:t xml:space="preserve"> </w:t>
      </w:r>
      <w:r w:rsidRPr="007736EC">
        <w:rPr>
          <w:lang w:val="sr-Cyrl-BA"/>
        </w:rPr>
        <w:t>првог</w:t>
      </w:r>
      <w:r w:rsidR="00283D26" w:rsidRPr="007736EC">
        <w:rPr>
          <w:lang w:val="sr-Cyrl-BA"/>
        </w:rPr>
        <w:t xml:space="preserve"> </w:t>
      </w:r>
      <w:r w:rsidR="00C46271" w:rsidRPr="007736EC">
        <w:rPr>
          <w:lang w:val="sr-Cyrl-BA"/>
        </w:rPr>
        <w:t>сата</w:t>
      </w:r>
      <w:r w:rsidR="00A722E7" w:rsidRPr="007736EC">
        <w:rPr>
          <w:lang w:val="sr-Cyrl-BA"/>
        </w:rPr>
        <w:t xml:space="preserve"> </w:t>
      </w:r>
      <w:r w:rsidR="006538F4" w:rsidRPr="007736EC">
        <w:rPr>
          <w:lang w:val="sr-Cyrl-BA"/>
        </w:rPr>
        <w:t xml:space="preserve">(H) </w:t>
      </w:r>
      <w:r w:rsidRPr="007736EC">
        <w:rPr>
          <w:lang w:val="sr-Cyrl-BA"/>
        </w:rPr>
        <w:t>за</w:t>
      </w:r>
      <w:r w:rsidR="006D2FD0" w:rsidRPr="007736EC">
        <w:rPr>
          <w:lang w:val="sr-Cyrl-BA"/>
        </w:rPr>
        <w:t xml:space="preserve"> </w:t>
      </w:r>
      <w:r w:rsidRPr="007736EC">
        <w:rPr>
          <w:lang w:val="sr-Cyrl-BA"/>
        </w:rPr>
        <w:t>који</w:t>
      </w:r>
      <w:r w:rsidR="006D2FD0" w:rsidRPr="007736EC">
        <w:rPr>
          <w:lang w:val="sr-Cyrl-BA"/>
        </w:rPr>
        <w:t xml:space="preserve"> </w:t>
      </w:r>
      <w:r w:rsidRPr="007736EC">
        <w:rPr>
          <w:lang w:val="sr-Cyrl-BA"/>
        </w:rPr>
        <w:t>је</w:t>
      </w:r>
      <w:r w:rsidR="006D2FD0" w:rsidRPr="007736EC">
        <w:rPr>
          <w:lang w:val="sr-Cyrl-BA"/>
        </w:rPr>
        <w:t xml:space="preserve"> </w:t>
      </w:r>
      <w:r w:rsidRPr="007736EC">
        <w:rPr>
          <w:lang w:val="sr-Cyrl-BA"/>
        </w:rPr>
        <w:t>унутардневни</w:t>
      </w:r>
      <w:r w:rsidR="00A722E7" w:rsidRPr="007736EC">
        <w:rPr>
          <w:lang w:val="sr-Cyrl-BA"/>
        </w:rPr>
        <w:t xml:space="preserve"> </w:t>
      </w:r>
      <w:r w:rsidR="001C6402" w:rsidRPr="007736EC">
        <w:rPr>
          <w:i/>
          <w:lang w:val="sr-Cyrl-BA"/>
        </w:rPr>
        <w:t>План размене</w:t>
      </w:r>
      <w:r w:rsidR="001C6402" w:rsidRPr="007736EC">
        <w:rPr>
          <w:lang w:val="sr-Cyrl-BA"/>
        </w:rPr>
        <w:t xml:space="preserve"> </w:t>
      </w:r>
      <w:r w:rsidRPr="007736EC">
        <w:rPr>
          <w:lang w:val="sr-Cyrl-BA"/>
        </w:rPr>
        <w:t>номинован</w:t>
      </w:r>
      <w:r w:rsidR="00A722E7" w:rsidRPr="007736EC">
        <w:rPr>
          <w:lang w:val="sr-Cyrl-BA"/>
        </w:rPr>
        <w:t>.</w:t>
      </w:r>
      <w:r w:rsidR="00505F8E" w:rsidRPr="007736EC">
        <w:rPr>
          <w:lang w:val="sr-Cyrl-BA"/>
        </w:rPr>
        <w:t xml:space="preserve"> </w:t>
      </w:r>
    </w:p>
    <w:p w14:paraId="1B1336DA" w14:textId="77777777" w:rsidR="000B56C8" w:rsidRPr="007736EC" w:rsidRDefault="000B56C8" w:rsidP="00DB1F81">
      <w:pPr>
        <w:rPr>
          <w:lang w:val="sr-Cyrl-BA"/>
        </w:rPr>
      </w:pPr>
      <w:r w:rsidRPr="007736EC">
        <w:rPr>
          <w:lang w:val="sr-Cyrl-BA"/>
        </w:rPr>
        <w:t>Номинацију је потребно</w:t>
      </w:r>
      <w:r w:rsidR="00FF6427" w:rsidRPr="007736EC">
        <w:rPr>
          <w:lang w:val="sr-Cyrl-BA"/>
        </w:rPr>
        <w:t xml:space="preserve"> извршити код оба </w:t>
      </w:r>
      <w:r w:rsidR="00FF6427" w:rsidRPr="007736EC">
        <w:rPr>
          <w:i/>
          <w:lang w:val="sr-Cyrl-BA"/>
        </w:rPr>
        <w:t>О</w:t>
      </w:r>
      <w:r w:rsidRPr="007736EC">
        <w:rPr>
          <w:i/>
          <w:lang w:val="sr-Cyrl-BA"/>
        </w:rPr>
        <w:t xml:space="preserve">ператора </w:t>
      </w:r>
      <w:r w:rsidR="00FF6427" w:rsidRPr="007736EC">
        <w:rPr>
          <w:i/>
          <w:lang w:val="sr-Cyrl-BA"/>
        </w:rPr>
        <w:t xml:space="preserve">преносних </w:t>
      </w:r>
      <w:r w:rsidRPr="007736EC">
        <w:rPr>
          <w:i/>
          <w:lang w:val="sr-Cyrl-BA"/>
        </w:rPr>
        <w:t>система</w:t>
      </w:r>
      <w:r w:rsidR="005F47D0" w:rsidRPr="007736EC">
        <w:rPr>
          <w:lang w:val="sr-Cyrl-BA"/>
        </w:rPr>
        <w:t xml:space="preserve"> до истог корекционог усаглашавања</w:t>
      </w:r>
      <w:r w:rsidR="00FF6427" w:rsidRPr="007736EC">
        <w:rPr>
          <w:i/>
          <w:lang w:val="sr-Cyrl-BA"/>
        </w:rPr>
        <w:t>.</w:t>
      </w:r>
    </w:p>
    <w:p w14:paraId="3975A6BE" w14:textId="77777777" w:rsidR="00505F8E" w:rsidRPr="007736EC" w:rsidRDefault="00A45770" w:rsidP="00DB1F81">
      <w:pPr>
        <w:rPr>
          <w:color w:val="000000"/>
          <w:lang w:val="sr-Cyrl-BA"/>
        </w:rPr>
      </w:pPr>
      <w:r w:rsidRPr="007736EC">
        <w:rPr>
          <w:color w:val="000000"/>
          <w:lang w:val="sr-Cyrl-BA"/>
        </w:rPr>
        <w:t>Иста</w:t>
      </w:r>
      <w:r w:rsidR="005D582D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правила</w:t>
      </w:r>
      <w:r w:rsidR="005D582D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и</w:t>
      </w:r>
      <w:r w:rsidR="005D582D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формати</w:t>
      </w:r>
      <w:r w:rsidR="005D582D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података</w:t>
      </w:r>
      <w:r w:rsidR="005D582D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се</w:t>
      </w:r>
      <w:r w:rsidR="005D582D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користе</w:t>
      </w:r>
      <w:r w:rsidR="005D582D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за</w:t>
      </w:r>
      <w:r w:rsidR="005D582D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поступак</w:t>
      </w:r>
      <w:r w:rsidR="005D582D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пријављивања</w:t>
      </w:r>
      <w:r w:rsidR="00CF4523" w:rsidRPr="007736EC">
        <w:rPr>
          <w:color w:val="000000"/>
          <w:lang w:val="sr-Cyrl-BA"/>
        </w:rPr>
        <w:t xml:space="preserve"> </w:t>
      </w:r>
      <w:r w:rsidR="004A6319" w:rsidRPr="007736EC">
        <w:rPr>
          <w:i/>
          <w:color w:val="000000"/>
          <w:lang w:val="sr-Cyrl-BA"/>
        </w:rPr>
        <w:t xml:space="preserve">Планова </w:t>
      </w:r>
      <w:r w:rsidR="001C6402" w:rsidRPr="007736EC">
        <w:rPr>
          <w:i/>
          <w:color w:val="000000"/>
          <w:lang w:val="sr-Cyrl-BA"/>
        </w:rPr>
        <w:t>размен</w:t>
      </w:r>
      <w:r w:rsidR="004A6319" w:rsidRPr="007736EC">
        <w:rPr>
          <w:i/>
          <w:color w:val="000000"/>
          <w:lang w:val="sr-Cyrl-BA"/>
        </w:rPr>
        <w:t>е</w:t>
      </w:r>
      <w:r w:rsidR="001C6402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као</w:t>
      </w:r>
      <w:r w:rsidR="00CF4523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и</w:t>
      </w:r>
      <w:r w:rsidR="00CF4523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код</w:t>
      </w:r>
      <w:r w:rsidR="00CF4523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пријаве</w:t>
      </w:r>
      <w:r w:rsidR="00CF4523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дневних</w:t>
      </w:r>
      <w:r w:rsidR="00CF4523" w:rsidRPr="007736EC">
        <w:rPr>
          <w:color w:val="000000"/>
          <w:lang w:val="sr-Cyrl-BA"/>
        </w:rPr>
        <w:t xml:space="preserve"> </w:t>
      </w:r>
      <w:r w:rsidR="004A6319" w:rsidRPr="007736EC">
        <w:rPr>
          <w:i/>
          <w:color w:val="000000"/>
          <w:lang w:val="sr-Cyrl-BA"/>
        </w:rPr>
        <w:t xml:space="preserve">Планова </w:t>
      </w:r>
      <w:r w:rsidR="001C6402" w:rsidRPr="007736EC">
        <w:rPr>
          <w:i/>
          <w:color w:val="000000"/>
          <w:lang w:val="sr-Cyrl-BA"/>
        </w:rPr>
        <w:t>размен</w:t>
      </w:r>
      <w:r w:rsidR="004A6319" w:rsidRPr="007736EC">
        <w:rPr>
          <w:i/>
          <w:color w:val="000000"/>
          <w:lang w:val="sr-Cyrl-BA"/>
        </w:rPr>
        <w:t>е</w:t>
      </w:r>
      <w:r w:rsidR="001C6402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и</w:t>
      </w:r>
      <w:r w:rsidR="00CF4523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планова</w:t>
      </w:r>
      <w:r w:rsidR="00CF4523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базираних</w:t>
      </w:r>
      <w:r w:rsidR="00CF4523" w:rsidRPr="007736EC">
        <w:rPr>
          <w:color w:val="000000"/>
          <w:lang w:val="sr-Cyrl-BA"/>
        </w:rPr>
        <w:t xml:space="preserve"> </w:t>
      </w:r>
      <w:r w:rsidRPr="007736EC">
        <w:rPr>
          <w:color w:val="000000"/>
          <w:lang w:val="sr-Cyrl-BA"/>
        </w:rPr>
        <w:t>на</w:t>
      </w:r>
      <w:r w:rsidR="00CF4523" w:rsidRPr="007736EC">
        <w:rPr>
          <w:color w:val="000000"/>
          <w:lang w:val="sr-Cyrl-BA"/>
        </w:rPr>
        <w:t xml:space="preserve"> </w:t>
      </w:r>
      <w:r w:rsidR="00F959B8" w:rsidRPr="007736EC">
        <w:rPr>
          <w:color w:val="000000"/>
          <w:lang w:val="sr-Cyrl-BA"/>
        </w:rPr>
        <w:t xml:space="preserve">месечним и годишњим </w:t>
      </w:r>
      <w:r w:rsidR="004A6319" w:rsidRPr="007736EC">
        <w:rPr>
          <w:i/>
          <w:color w:val="000000"/>
          <w:lang w:val="sr-Cyrl-BA"/>
        </w:rPr>
        <w:t>П</w:t>
      </w:r>
      <w:r w:rsidRPr="007736EC">
        <w:rPr>
          <w:i/>
          <w:color w:val="000000"/>
          <w:lang w:val="sr-Cyrl-BA"/>
        </w:rPr>
        <w:t>равима</w:t>
      </w:r>
      <w:r w:rsidR="007A6161" w:rsidRPr="007736EC">
        <w:rPr>
          <w:i/>
          <w:color w:val="000000"/>
          <w:lang w:val="sr-Cyrl-BA"/>
        </w:rPr>
        <w:t xml:space="preserve"> на капацитет</w:t>
      </w:r>
      <w:r w:rsidR="00505F8E" w:rsidRPr="007736EC">
        <w:rPr>
          <w:color w:val="000000"/>
          <w:lang w:val="sr-Cyrl-BA"/>
        </w:rPr>
        <w:t>.</w:t>
      </w:r>
    </w:p>
    <w:p w14:paraId="718A8DD4" w14:textId="3C18A134" w:rsidR="00D65290" w:rsidRPr="007736EC" w:rsidRDefault="00D65290" w:rsidP="00DB1F81">
      <w:pPr>
        <w:rPr>
          <w:color w:val="000000"/>
          <w:lang w:val="sr-Cyrl-BA"/>
        </w:rPr>
      </w:pPr>
      <w:r w:rsidRPr="007736EC">
        <w:rPr>
          <w:color w:val="000000"/>
          <w:lang w:val="sr-Cyrl-BA"/>
        </w:rPr>
        <w:t>Отказ</w:t>
      </w:r>
      <w:r w:rsidR="00403BD3" w:rsidRPr="007736EC">
        <w:rPr>
          <w:color w:val="000000"/>
          <w:lang w:val="sr-Cyrl-BA"/>
        </w:rPr>
        <w:t>ивање</w:t>
      </w:r>
      <w:r w:rsidRPr="007736EC">
        <w:rPr>
          <w:color w:val="000000"/>
          <w:lang w:val="sr-Cyrl-BA"/>
        </w:rPr>
        <w:t xml:space="preserve"> већ номинованих и потврђених програма мора бити </w:t>
      </w:r>
      <w:r w:rsidR="00403BD3" w:rsidRPr="007736EC">
        <w:rPr>
          <w:color w:val="000000"/>
          <w:lang w:val="sr-Cyrl-BA"/>
        </w:rPr>
        <w:t>обављено</w:t>
      </w:r>
      <w:r w:rsidRPr="007736EC">
        <w:rPr>
          <w:color w:val="000000"/>
          <w:lang w:val="sr-Cyrl-BA"/>
        </w:rPr>
        <w:t xml:space="preserve"> номинацијом у супротном смеру за</w:t>
      </w:r>
      <w:r w:rsidR="006C154F" w:rsidRPr="007736EC">
        <w:rPr>
          <w:color w:val="000000"/>
          <w:lang w:val="sr-Cyrl-BA"/>
        </w:rPr>
        <w:t xml:space="preserve"> сате на које се </w:t>
      </w:r>
      <w:r w:rsidR="00403BD3" w:rsidRPr="007736EC">
        <w:rPr>
          <w:color w:val="000000"/>
          <w:lang w:val="sr-Cyrl-BA"/>
        </w:rPr>
        <w:t>то отказивање односи</w:t>
      </w:r>
      <w:r w:rsidR="006C154F" w:rsidRPr="007736EC">
        <w:rPr>
          <w:color w:val="000000"/>
          <w:lang w:val="sr-Cyrl-BA"/>
        </w:rPr>
        <w:t>. О</w:t>
      </w:r>
      <w:r w:rsidRPr="007736EC">
        <w:rPr>
          <w:color w:val="000000"/>
          <w:lang w:val="sr-Cyrl-BA"/>
        </w:rPr>
        <w:t xml:space="preserve">ва номинација треба бити урађена </w:t>
      </w:r>
      <w:r w:rsidR="0080689B" w:rsidRPr="007736EC">
        <w:rPr>
          <w:color w:val="000000"/>
          <w:lang w:val="sr-Cyrl-BA"/>
        </w:rPr>
        <w:t xml:space="preserve">најкасније </w:t>
      </w:r>
      <w:r w:rsidR="00781185" w:rsidRPr="007736EC">
        <w:rPr>
          <w:color w:val="000000"/>
          <w:lang w:val="sr-Cyrl-BA"/>
        </w:rPr>
        <w:t>45</w:t>
      </w:r>
      <w:r w:rsidRPr="007736EC">
        <w:rPr>
          <w:color w:val="000000"/>
          <w:lang w:val="sr-Cyrl-BA"/>
        </w:rPr>
        <w:t xml:space="preserve"> минута пре почетка </w:t>
      </w:r>
      <w:r w:rsidR="00F61F34" w:rsidRPr="007736EC">
        <w:rPr>
          <w:color w:val="000000"/>
          <w:lang w:val="sr-Cyrl-BA"/>
        </w:rPr>
        <w:t>отказивањ</w:t>
      </w:r>
      <w:r w:rsidRPr="007736EC">
        <w:rPr>
          <w:color w:val="000000"/>
          <w:lang w:val="sr-Cyrl-BA"/>
        </w:rPr>
        <w:t>а.</w:t>
      </w:r>
    </w:p>
    <w:p w14:paraId="6B6FF0CE" w14:textId="77777777" w:rsidR="00186FF0" w:rsidRPr="007736EC" w:rsidRDefault="00A45770" w:rsidP="00C37673">
      <w:pPr>
        <w:pStyle w:val="Heading3"/>
        <w:rPr>
          <w:rFonts w:eastAsia="Arial Unicode MS"/>
          <w:lang w:val="sr-Cyrl-BA"/>
        </w:rPr>
      </w:pPr>
      <w:bookmarkStart w:id="48" w:name="_Toc398539524"/>
      <w:bookmarkStart w:id="49" w:name="_Toc464556766"/>
      <w:r w:rsidRPr="007736EC">
        <w:rPr>
          <w:lang w:val="sr-Cyrl-BA"/>
        </w:rPr>
        <w:t>Члан</w:t>
      </w:r>
      <w:r w:rsidR="00186FF0" w:rsidRPr="007736EC">
        <w:rPr>
          <w:lang w:val="sr-Cyrl-BA"/>
        </w:rPr>
        <w:t xml:space="preserve"> </w:t>
      </w:r>
      <w:r w:rsidR="007F1315" w:rsidRPr="007736EC">
        <w:rPr>
          <w:lang w:val="sr-Cyrl-BA"/>
        </w:rPr>
        <w:t>7</w:t>
      </w:r>
      <w:r w:rsidR="00186FF0" w:rsidRPr="007736EC">
        <w:rPr>
          <w:lang w:val="sr-Cyrl-BA"/>
        </w:rPr>
        <w:t xml:space="preserve">.2. </w:t>
      </w:r>
      <w:r w:rsidRPr="007736EC">
        <w:rPr>
          <w:lang w:val="sr-Cyrl-BA"/>
        </w:rPr>
        <w:t>Правила</w:t>
      </w:r>
      <w:r w:rsidR="00782FE5" w:rsidRPr="007736EC">
        <w:rPr>
          <w:lang w:val="sr-Cyrl-BA"/>
        </w:rPr>
        <w:t xml:space="preserve"> </w:t>
      </w:r>
      <w:r w:rsidRPr="007736EC">
        <w:rPr>
          <w:lang w:val="sr-Cyrl-BA"/>
        </w:rPr>
        <w:t>унутардневног</w:t>
      </w:r>
      <w:r w:rsidR="00CF4523" w:rsidRPr="007736EC">
        <w:rPr>
          <w:lang w:val="sr-Cyrl-BA"/>
        </w:rPr>
        <w:t xml:space="preserve"> </w:t>
      </w:r>
      <w:r w:rsidRPr="007736EC">
        <w:rPr>
          <w:lang w:val="sr-Cyrl-BA"/>
        </w:rPr>
        <w:t>усклађивања</w:t>
      </w:r>
      <w:bookmarkEnd w:id="48"/>
      <w:bookmarkEnd w:id="49"/>
    </w:p>
    <w:p w14:paraId="4075F32A" w14:textId="77777777" w:rsidR="00186FF0" w:rsidRPr="007736EC" w:rsidRDefault="00A45770" w:rsidP="00DB1F81">
      <w:pPr>
        <w:rPr>
          <w:lang w:val="sr-Cyrl-BA"/>
        </w:rPr>
      </w:pPr>
      <w:r w:rsidRPr="007736EC">
        <w:rPr>
          <w:lang w:val="sr-Cyrl-BA"/>
        </w:rPr>
        <w:t>Унутардневно</w:t>
      </w:r>
      <w:r w:rsidR="00186FF0" w:rsidRPr="007736EC">
        <w:rPr>
          <w:lang w:val="sr-Cyrl-BA"/>
        </w:rPr>
        <w:t xml:space="preserve"> </w:t>
      </w:r>
      <w:r w:rsidRPr="007736EC">
        <w:rPr>
          <w:lang w:val="sr-Cyrl-BA"/>
        </w:rPr>
        <w:t>усклађивање</w:t>
      </w:r>
      <w:r w:rsidR="003D3F15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3D3F15" w:rsidRPr="007736EC">
        <w:rPr>
          <w:lang w:val="sr-Cyrl-BA"/>
        </w:rPr>
        <w:t xml:space="preserve"> </w:t>
      </w:r>
      <w:r w:rsidR="007A6161" w:rsidRPr="007736EC">
        <w:rPr>
          <w:lang w:val="sr-Cyrl-BA"/>
        </w:rPr>
        <w:t xml:space="preserve">спроводи </w:t>
      </w:r>
      <w:r w:rsidRPr="007736EC">
        <w:rPr>
          <w:lang w:val="sr-Cyrl-BA"/>
        </w:rPr>
        <w:t>после</w:t>
      </w:r>
      <w:r w:rsidR="003D3F15" w:rsidRPr="007736EC">
        <w:rPr>
          <w:lang w:val="sr-Cyrl-BA"/>
        </w:rPr>
        <w:t xml:space="preserve"> </w:t>
      </w:r>
      <w:r w:rsidRPr="007736EC">
        <w:rPr>
          <w:lang w:val="sr-Cyrl-BA"/>
        </w:rPr>
        <w:t>сваке</w:t>
      </w:r>
      <w:r w:rsidR="003D3F15" w:rsidRPr="007736EC">
        <w:rPr>
          <w:lang w:val="sr-Cyrl-BA"/>
        </w:rPr>
        <w:t xml:space="preserve"> </w:t>
      </w:r>
      <w:r w:rsidR="007A6161" w:rsidRPr="007736EC">
        <w:rPr>
          <w:lang w:val="sr-Cyrl-BA"/>
        </w:rPr>
        <w:t>доделе</w:t>
      </w:r>
      <w:r w:rsidR="00283D26" w:rsidRPr="007736EC">
        <w:rPr>
          <w:lang w:val="sr-Cyrl-BA"/>
        </w:rPr>
        <w:t xml:space="preserve"> </w:t>
      </w:r>
      <w:r w:rsidR="00186FF0" w:rsidRPr="007736EC">
        <w:rPr>
          <w:lang w:val="sr-Cyrl-BA"/>
        </w:rPr>
        <w:t xml:space="preserve"> </w:t>
      </w:r>
      <w:r w:rsidRPr="007736EC">
        <w:rPr>
          <w:lang w:val="sr-Cyrl-BA"/>
        </w:rPr>
        <w:t>унутардневног</w:t>
      </w:r>
      <w:r w:rsidR="00283D26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капацитета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CF4523" w:rsidRPr="007736EC">
        <w:rPr>
          <w:lang w:val="sr-Cyrl-BA"/>
        </w:rPr>
        <w:t xml:space="preserve"> </w:t>
      </w:r>
      <w:r w:rsidRPr="007736EC">
        <w:rPr>
          <w:lang w:val="sr-Cyrl-BA"/>
        </w:rPr>
        <w:t>сваке</w:t>
      </w:r>
      <w:r w:rsidR="00283D26" w:rsidRPr="007736EC">
        <w:rPr>
          <w:lang w:val="sr-Cyrl-BA"/>
        </w:rPr>
        <w:t xml:space="preserve"> </w:t>
      </w:r>
      <w:r w:rsidR="00F959B8" w:rsidRPr="007736EC">
        <w:rPr>
          <w:lang w:val="sr-Cyrl-BA"/>
        </w:rPr>
        <w:t xml:space="preserve">нове </w:t>
      </w:r>
      <w:r w:rsidRPr="007736EC">
        <w:rPr>
          <w:i/>
          <w:lang w:val="sr-Cyrl-BA"/>
        </w:rPr>
        <w:t>Номинације</w:t>
      </w:r>
      <w:r w:rsidR="00186FF0" w:rsidRPr="007736EC">
        <w:rPr>
          <w:lang w:val="sr-Cyrl-BA"/>
        </w:rPr>
        <w:t>.</w:t>
      </w:r>
    </w:p>
    <w:p w14:paraId="07FE747E" w14:textId="45916E7C" w:rsidR="00186FF0" w:rsidRPr="007736EC" w:rsidRDefault="00A45770" w:rsidP="00DB1F81">
      <w:pPr>
        <w:rPr>
          <w:lang w:val="sr-Cyrl-BA"/>
        </w:rPr>
      </w:pPr>
      <w:r w:rsidRPr="007736EC">
        <w:rPr>
          <w:lang w:val="sr-Cyrl-BA"/>
        </w:rPr>
        <w:t>Усклађивање</w:t>
      </w:r>
      <w:r w:rsidR="00186FF0" w:rsidRPr="007736EC">
        <w:rPr>
          <w:lang w:val="sr-Cyrl-BA"/>
        </w:rPr>
        <w:t xml:space="preserve"> </w:t>
      </w:r>
      <w:r w:rsidRPr="007736EC">
        <w:rPr>
          <w:lang w:val="sr-Cyrl-BA"/>
        </w:rPr>
        <w:t>између</w:t>
      </w:r>
      <w:r w:rsidR="00186FF0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Оператора</w:t>
      </w:r>
      <w:r w:rsidR="00CF4523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преносних</w:t>
      </w:r>
      <w:r w:rsidR="00CF4523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система</w:t>
      </w:r>
      <w:r w:rsidR="00782FE5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ће</w:t>
      </w:r>
      <w:r w:rsidR="00782FE5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9C3B73" w:rsidRPr="007736EC">
        <w:rPr>
          <w:lang w:val="sr-Cyrl-BA"/>
        </w:rPr>
        <w:t xml:space="preserve"> </w:t>
      </w:r>
      <w:r w:rsidRPr="007736EC">
        <w:rPr>
          <w:lang w:val="sr-Cyrl-BA"/>
        </w:rPr>
        <w:t>вршити</w:t>
      </w:r>
      <w:r w:rsidR="009C3B73" w:rsidRPr="007736EC">
        <w:rPr>
          <w:lang w:val="sr-Cyrl-BA"/>
        </w:rPr>
        <w:t xml:space="preserve"> </w:t>
      </w:r>
      <w:r w:rsidRPr="007736EC">
        <w:rPr>
          <w:lang w:val="sr-Cyrl-BA"/>
        </w:rPr>
        <w:t>између</w:t>
      </w:r>
      <w:r w:rsidR="009C3B73" w:rsidRPr="007736EC">
        <w:rPr>
          <w:lang w:val="sr-Cyrl-BA"/>
        </w:rPr>
        <w:t xml:space="preserve"> </w:t>
      </w:r>
      <w:r w:rsidR="00973609" w:rsidRPr="007736EC">
        <w:rPr>
          <w:lang w:val="sr-Cyrl-BA"/>
        </w:rPr>
        <w:t>H</w:t>
      </w:r>
      <w:r w:rsidR="009F5282" w:rsidRPr="007736EC">
        <w:rPr>
          <w:lang w:val="sr-Cyrl-BA"/>
        </w:rPr>
        <w:t>-</w:t>
      </w:r>
      <w:r w:rsidR="00781185" w:rsidRPr="007736EC">
        <w:rPr>
          <w:lang w:val="sr-Cyrl-BA"/>
        </w:rPr>
        <w:t>0</w:t>
      </w:r>
      <w:r w:rsidR="00973609" w:rsidRPr="007736EC">
        <w:rPr>
          <w:lang w:val="sr-Cyrl-BA"/>
        </w:rPr>
        <w:t>h</w:t>
      </w:r>
      <w:r w:rsidR="00781185" w:rsidRPr="007736EC">
        <w:rPr>
          <w:lang w:val="sr-Cyrl-BA"/>
        </w:rPr>
        <w:t>45min</w:t>
      </w:r>
      <w:r w:rsidR="00782FE5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9C3B73" w:rsidRPr="007736EC">
        <w:rPr>
          <w:lang w:val="sr-Cyrl-BA"/>
        </w:rPr>
        <w:t xml:space="preserve"> </w:t>
      </w:r>
      <w:r w:rsidR="00973609" w:rsidRPr="007736EC">
        <w:rPr>
          <w:lang w:val="sr-Cyrl-BA"/>
        </w:rPr>
        <w:t>H</w:t>
      </w:r>
      <w:r w:rsidR="009F5282" w:rsidRPr="007736EC">
        <w:rPr>
          <w:lang w:val="sr-Cyrl-BA"/>
        </w:rPr>
        <w:t>-</w:t>
      </w:r>
      <w:r w:rsidR="009860CD" w:rsidRPr="007736EC">
        <w:rPr>
          <w:lang w:val="sr-Cyrl-BA"/>
        </w:rPr>
        <w:t>0h</w:t>
      </w:r>
      <w:r w:rsidR="001910A7" w:rsidRPr="007736EC">
        <w:rPr>
          <w:lang w:val="sr-Cyrl-BA"/>
        </w:rPr>
        <w:t xml:space="preserve"> </w:t>
      </w:r>
      <w:r w:rsidR="00781185" w:rsidRPr="007736EC">
        <w:rPr>
          <w:lang w:val="sr-Cyrl-BA"/>
        </w:rPr>
        <w:t>30</w:t>
      </w:r>
      <w:r w:rsidR="009860CD" w:rsidRPr="007736EC">
        <w:rPr>
          <w:lang w:val="sr-Cyrl-BA"/>
        </w:rPr>
        <w:t xml:space="preserve">min </w:t>
      </w:r>
      <w:r w:rsidR="00C46271" w:rsidRPr="007736EC">
        <w:rPr>
          <w:lang w:val="sr-Cyrl-BA"/>
        </w:rPr>
        <w:t xml:space="preserve">пре почетка првог сата номинованих </w:t>
      </w:r>
      <w:r w:rsidR="00C46271" w:rsidRPr="007736EC">
        <w:rPr>
          <w:rFonts w:eastAsia="Arial Unicode MS"/>
          <w:lang w:val="sr-Cyrl-BA"/>
        </w:rPr>
        <w:t xml:space="preserve">унутардневних </w:t>
      </w:r>
      <w:r w:rsidR="001C6402" w:rsidRPr="007736EC">
        <w:rPr>
          <w:rFonts w:eastAsia="Arial Unicode MS"/>
          <w:i/>
          <w:lang w:val="sr-Cyrl-BA"/>
        </w:rPr>
        <w:t>Планова размена</w:t>
      </w:r>
      <w:r w:rsidR="00276DE9" w:rsidRPr="007736EC">
        <w:rPr>
          <w:lang w:val="sr-Cyrl-BA"/>
        </w:rPr>
        <w:t xml:space="preserve">, </w:t>
      </w:r>
      <w:r w:rsidRPr="007736EC">
        <w:rPr>
          <w:lang w:val="sr-Cyrl-BA"/>
        </w:rPr>
        <w:t>а</w:t>
      </w:r>
      <w:r w:rsidR="00276DE9" w:rsidRPr="007736EC">
        <w:rPr>
          <w:lang w:val="sr-Cyrl-BA"/>
        </w:rPr>
        <w:t xml:space="preserve"> </w:t>
      </w:r>
      <w:r w:rsidRPr="007736EC">
        <w:rPr>
          <w:lang w:val="sr-Cyrl-BA"/>
        </w:rPr>
        <w:t>потврда</w:t>
      </w:r>
      <w:r w:rsidR="00276DE9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Номинације</w:t>
      </w:r>
      <w:r w:rsidR="00276DE9" w:rsidRPr="007736EC">
        <w:rPr>
          <w:lang w:val="sr-Cyrl-BA"/>
        </w:rPr>
        <w:t xml:space="preserve"> </w:t>
      </w:r>
      <w:r w:rsidRPr="007736EC">
        <w:rPr>
          <w:lang w:val="sr-Cyrl-BA"/>
        </w:rPr>
        <w:t>ће</w:t>
      </w:r>
      <w:r w:rsidR="00276DE9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276DE9" w:rsidRPr="007736EC">
        <w:rPr>
          <w:lang w:val="sr-Cyrl-BA"/>
        </w:rPr>
        <w:t xml:space="preserve"> </w:t>
      </w:r>
      <w:r w:rsidRPr="007736EC">
        <w:rPr>
          <w:lang w:val="sr-Cyrl-BA"/>
        </w:rPr>
        <w:t>извршити</w:t>
      </w:r>
      <w:r w:rsidR="00276DE9" w:rsidRPr="007736EC">
        <w:rPr>
          <w:lang w:val="sr-Cyrl-BA"/>
        </w:rPr>
        <w:t xml:space="preserve"> </w:t>
      </w:r>
      <w:r w:rsidRPr="007736EC">
        <w:rPr>
          <w:lang w:val="sr-Cyrl-BA"/>
        </w:rPr>
        <w:t>најкасније</w:t>
      </w:r>
      <w:r w:rsidR="00276DE9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186FF0" w:rsidRPr="007736EC">
        <w:rPr>
          <w:lang w:val="sr-Cyrl-BA"/>
        </w:rPr>
        <w:t xml:space="preserve"> </w:t>
      </w:r>
      <w:r w:rsidR="00973609" w:rsidRPr="007736EC">
        <w:rPr>
          <w:lang w:val="sr-Cyrl-BA"/>
        </w:rPr>
        <w:t>H</w:t>
      </w:r>
      <w:r w:rsidR="009F5282" w:rsidRPr="007736EC">
        <w:rPr>
          <w:lang w:val="sr-Cyrl-BA"/>
        </w:rPr>
        <w:t>-</w:t>
      </w:r>
      <w:r w:rsidR="009860CD" w:rsidRPr="007736EC">
        <w:rPr>
          <w:lang w:val="sr-Cyrl-BA"/>
        </w:rPr>
        <w:t>0h</w:t>
      </w:r>
      <w:r w:rsidR="005625E8" w:rsidRPr="007736EC">
        <w:rPr>
          <w:lang w:val="sr-Cyrl-BA"/>
        </w:rPr>
        <w:t>1</w:t>
      </w:r>
      <w:r w:rsidR="003234D7" w:rsidRPr="007736EC">
        <w:rPr>
          <w:lang w:val="sr-Cyrl-BA"/>
        </w:rPr>
        <w:t>5</w:t>
      </w:r>
      <w:r w:rsidR="009860CD" w:rsidRPr="007736EC">
        <w:rPr>
          <w:lang w:val="sr-Cyrl-BA"/>
        </w:rPr>
        <w:t>min</w:t>
      </w:r>
      <w:r w:rsidR="00276DE9" w:rsidRPr="007736EC">
        <w:rPr>
          <w:lang w:val="sr-Cyrl-BA"/>
        </w:rPr>
        <w:t>.</w:t>
      </w:r>
      <w:r w:rsidR="00186FF0" w:rsidRPr="007736EC">
        <w:rPr>
          <w:lang w:val="sr-Cyrl-BA"/>
        </w:rPr>
        <w:t xml:space="preserve"> </w:t>
      </w:r>
    </w:p>
    <w:p w14:paraId="47C7BE45" w14:textId="77777777" w:rsidR="00FA42C2" w:rsidRPr="007736EC" w:rsidRDefault="00A45770" w:rsidP="00DB1F81">
      <w:pPr>
        <w:rPr>
          <w:lang w:val="sr-Cyrl-BA"/>
        </w:rPr>
      </w:pPr>
      <w:r w:rsidRPr="007736EC">
        <w:rPr>
          <w:lang w:val="sr-Cyrl-BA"/>
        </w:rPr>
        <w:t>Усклађивање</w:t>
      </w:r>
      <w:r w:rsidR="00FD63A0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FD63A0" w:rsidRPr="007736EC">
        <w:rPr>
          <w:lang w:val="sr-Cyrl-BA"/>
        </w:rPr>
        <w:t xml:space="preserve"> </w:t>
      </w:r>
      <w:r w:rsidRPr="007736EC">
        <w:rPr>
          <w:lang w:val="sr-Cyrl-BA"/>
        </w:rPr>
        <w:t>врши</w:t>
      </w:r>
      <w:r w:rsidR="00FD63A0" w:rsidRPr="007736EC">
        <w:rPr>
          <w:lang w:val="sr-Cyrl-BA"/>
        </w:rPr>
        <w:t xml:space="preserve"> </w:t>
      </w:r>
      <w:r w:rsidR="002E2330" w:rsidRPr="007736EC">
        <w:rPr>
          <w:lang w:val="sr-Cyrl-BA"/>
        </w:rPr>
        <w:t>за цео дан.</w:t>
      </w:r>
    </w:p>
    <w:p w14:paraId="54DB3542" w14:textId="77777777" w:rsidR="00240CD0" w:rsidRPr="007736EC" w:rsidRDefault="00EC2557" w:rsidP="00DB1F81">
      <w:pPr>
        <w:rPr>
          <w:rFonts w:eastAsia="Arial Unicode MS"/>
          <w:szCs w:val="24"/>
          <w:lang w:val="sr-Cyrl-BA"/>
        </w:rPr>
      </w:pPr>
      <w:r w:rsidRPr="007736EC">
        <w:rPr>
          <w:rFonts w:eastAsia="Arial Unicode MS"/>
          <w:szCs w:val="24"/>
          <w:lang w:val="sr-Cyrl-BA"/>
        </w:rPr>
        <w:t>П</w:t>
      </w:r>
      <w:r w:rsidR="00A45770" w:rsidRPr="007736EC">
        <w:rPr>
          <w:rFonts w:eastAsia="Arial Unicode MS"/>
          <w:szCs w:val="24"/>
          <w:lang w:val="sr-Cyrl-BA"/>
        </w:rPr>
        <w:t>ријављени</w:t>
      </w:r>
      <w:r w:rsidR="00557B8A" w:rsidRPr="007736EC">
        <w:rPr>
          <w:rFonts w:eastAsia="Arial Unicode MS"/>
          <w:szCs w:val="24"/>
          <w:lang w:val="sr-Cyrl-BA"/>
        </w:rPr>
        <w:t xml:space="preserve"> </w:t>
      </w:r>
      <w:r w:rsidR="00A45770" w:rsidRPr="007736EC">
        <w:rPr>
          <w:rFonts w:eastAsia="Arial Unicode MS"/>
          <w:szCs w:val="24"/>
          <w:lang w:val="sr-Cyrl-BA"/>
        </w:rPr>
        <w:t>унутардневни</w:t>
      </w:r>
      <w:r w:rsidR="00240CD0" w:rsidRPr="007736EC">
        <w:rPr>
          <w:rFonts w:eastAsia="Arial Unicode MS"/>
          <w:szCs w:val="24"/>
          <w:lang w:val="sr-Cyrl-BA"/>
        </w:rPr>
        <w:t xml:space="preserve"> </w:t>
      </w:r>
      <w:r w:rsidRPr="007736EC">
        <w:rPr>
          <w:rFonts w:eastAsia="Arial Unicode MS"/>
          <w:i/>
          <w:szCs w:val="24"/>
          <w:lang w:val="sr-Cyrl-BA"/>
        </w:rPr>
        <w:t xml:space="preserve">План размене </w:t>
      </w:r>
      <w:r w:rsidRPr="007736EC">
        <w:rPr>
          <w:rFonts w:eastAsia="Arial Unicode MS"/>
          <w:szCs w:val="24"/>
          <w:lang w:val="sr-Cyrl-BA"/>
        </w:rPr>
        <w:t xml:space="preserve">може </w:t>
      </w:r>
      <w:r w:rsidR="00A45770" w:rsidRPr="007736EC">
        <w:rPr>
          <w:rFonts w:eastAsia="Arial Unicode MS"/>
          <w:szCs w:val="24"/>
          <w:lang w:val="sr-Cyrl-BA"/>
        </w:rPr>
        <w:t>бити</w:t>
      </w:r>
      <w:r w:rsidR="00557B8A" w:rsidRPr="007736EC">
        <w:rPr>
          <w:rFonts w:eastAsia="Arial Unicode MS"/>
          <w:szCs w:val="24"/>
          <w:lang w:val="sr-Cyrl-BA"/>
        </w:rPr>
        <w:t xml:space="preserve"> </w:t>
      </w:r>
      <w:r w:rsidR="00A45770" w:rsidRPr="007736EC">
        <w:rPr>
          <w:rFonts w:eastAsia="Arial Unicode MS"/>
          <w:szCs w:val="24"/>
          <w:lang w:val="sr-Cyrl-BA"/>
        </w:rPr>
        <w:t>потпуно</w:t>
      </w:r>
      <w:r w:rsidR="00557B8A" w:rsidRPr="007736EC">
        <w:rPr>
          <w:rFonts w:eastAsia="Arial Unicode MS"/>
          <w:szCs w:val="24"/>
          <w:lang w:val="sr-Cyrl-BA"/>
        </w:rPr>
        <w:t xml:space="preserve"> </w:t>
      </w:r>
      <w:r w:rsidR="00A45770" w:rsidRPr="007736EC">
        <w:rPr>
          <w:rFonts w:eastAsia="Arial Unicode MS"/>
          <w:szCs w:val="24"/>
          <w:lang w:val="sr-Cyrl-BA"/>
        </w:rPr>
        <w:t>прихваћен</w:t>
      </w:r>
      <w:r w:rsidR="006E407A" w:rsidRPr="007736EC">
        <w:rPr>
          <w:rFonts w:eastAsia="Arial Unicode MS"/>
          <w:szCs w:val="24"/>
          <w:lang w:val="sr-Cyrl-BA"/>
        </w:rPr>
        <w:t xml:space="preserve"> </w:t>
      </w:r>
      <w:r w:rsidR="00A45770" w:rsidRPr="007736EC">
        <w:rPr>
          <w:rFonts w:eastAsia="Arial Unicode MS"/>
          <w:szCs w:val="24"/>
          <w:lang w:val="sr-Cyrl-BA"/>
        </w:rPr>
        <w:t>или</w:t>
      </w:r>
      <w:r w:rsidR="00557B8A" w:rsidRPr="007736EC">
        <w:rPr>
          <w:rFonts w:eastAsia="Arial Unicode MS"/>
          <w:szCs w:val="24"/>
          <w:lang w:val="sr-Cyrl-BA"/>
        </w:rPr>
        <w:t xml:space="preserve"> </w:t>
      </w:r>
      <w:r w:rsidR="00A45770" w:rsidRPr="007736EC">
        <w:rPr>
          <w:rFonts w:eastAsia="Arial Unicode MS"/>
          <w:szCs w:val="24"/>
          <w:lang w:val="sr-Cyrl-BA"/>
        </w:rPr>
        <w:t>одбијен</w:t>
      </w:r>
      <w:r w:rsidR="00557B8A" w:rsidRPr="007736EC">
        <w:rPr>
          <w:rFonts w:eastAsia="Arial Unicode MS"/>
          <w:szCs w:val="24"/>
          <w:lang w:val="sr-Cyrl-BA"/>
        </w:rPr>
        <w:t xml:space="preserve"> </w:t>
      </w:r>
      <w:r w:rsidR="00A45770" w:rsidRPr="007736EC">
        <w:rPr>
          <w:rFonts w:eastAsia="Arial Unicode MS"/>
          <w:szCs w:val="24"/>
          <w:lang w:val="sr-Cyrl-BA"/>
        </w:rPr>
        <w:t>у</w:t>
      </w:r>
      <w:r w:rsidR="00DE0D35" w:rsidRPr="007736EC">
        <w:rPr>
          <w:rFonts w:eastAsia="Arial Unicode MS"/>
          <w:szCs w:val="24"/>
          <w:lang w:val="sr-Cyrl-BA"/>
        </w:rPr>
        <w:t xml:space="preserve"> </w:t>
      </w:r>
      <w:r w:rsidR="00A45770" w:rsidRPr="007736EC">
        <w:rPr>
          <w:rFonts w:eastAsia="Arial Unicode MS"/>
          <w:szCs w:val="24"/>
          <w:lang w:val="sr-Cyrl-BA"/>
        </w:rPr>
        <w:t>складу</w:t>
      </w:r>
      <w:r w:rsidR="00DE0D35" w:rsidRPr="007736EC">
        <w:rPr>
          <w:rFonts w:eastAsia="Arial Unicode MS"/>
          <w:szCs w:val="24"/>
          <w:lang w:val="sr-Cyrl-BA"/>
        </w:rPr>
        <w:t xml:space="preserve"> </w:t>
      </w:r>
      <w:r w:rsidR="00A45770" w:rsidRPr="007736EC">
        <w:rPr>
          <w:rFonts w:eastAsia="Arial Unicode MS"/>
          <w:szCs w:val="24"/>
          <w:lang w:val="sr-Cyrl-BA"/>
        </w:rPr>
        <w:t>са</w:t>
      </w:r>
      <w:r w:rsidR="00240CD0" w:rsidRPr="007736EC">
        <w:rPr>
          <w:rFonts w:eastAsia="Arial Unicode MS"/>
          <w:szCs w:val="24"/>
          <w:lang w:val="sr-Cyrl-BA"/>
        </w:rPr>
        <w:t xml:space="preserve"> </w:t>
      </w:r>
      <w:r w:rsidR="00A45770" w:rsidRPr="007736EC">
        <w:rPr>
          <w:rFonts w:eastAsia="Arial Unicode MS"/>
          <w:szCs w:val="24"/>
          <w:lang w:val="sr-Cyrl-BA"/>
        </w:rPr>
        <w:t>резултатима</w:t>
      </w:r>
      <w:r w:rsidR="00557B8A" w:rsidRPr="007736EC">
        <w:rPr>
          <w:rFonts w:eastAsia="Arial Unicode MS"/>
          <w:szCs w:val="24"/>
          <w:lang w:val="sr-Cyrl-BA"/>
        </w:rPr>
        <w:t xml:space="preserve"> </w:t>
      </w:r>
      <w:r w:rsidR="00A45770" w:rsidRPr="007736EC">
        <w:rPr>
          <w:rFonts w:eastAsia="Arial Unicode MS"/>
          <w:szCs w:val="24"/>
          <w:lang w:val="sr-Cyrl-BA"/>
        </w:rPr>
        <w:t>усклађивања</w:t>
      </w:r>
      <w:r w:rsidR="00240CD0" w:rsidRPr="007736EC">
        <w:rPr>
          <w:rFonts w:eastAsia="Arial Unicode MS"/>
          <w:szCs w:val="24"/>
          <w:lang w:val="sr-Cyrl-BA"/>
        </w:rPr>
        <w:t>.</w:t>
      </w:r>
      <w:r w:rsidR="00283D26" w:rsidRPr="007736EC">
        <w:rPr>
          <w:rFonts w:eastAsia="Arial Unicode MS"/>
          <w:szCs w:val="24"/>
          <w:lang w:val="sr-Cyrl-BA"/>
        </w:rPr>
        <w:t xml:space="preserve"> </w:t>
      </w:r>
    </w:p>
    <w:p w14:paraId="7896F6CC" w14:textId="2D286319" w:rsidR="006A3BB6" w:rsidRPr="007736EC" w:rsidRDefault="00A45770" w:rsidP="00DB1F81">
      <w:pPr>
        <w:rPr>
          <w:szCs w:val="24"/>
          <w:lang w:val="sr-Cyrl-BA"/>
        </w:rPr>
      </w:pPr>
      <w:r w:rsidRPr="007736EC">
        <w:rPr>
          <w:szCs w:val="24"/>
          <w:lang w:val="sr-Cyrl-BA"/>
        </w:rPr>
        <w:t>Ако</w:t>
      </w:r>
      <w:r w:rsidR="00557B8A" w:rsidRPr="007736EC">
        <w:rPr>
          <w:szCs w:val="24"/>
          <w:lang w:val="sr-Cyrl-BA"/>
        </w:rPr>
        <w:t xml:space="preserve"> </w:t>
      </w:r>
      <w:r w:rsidR="0040035A" w:rsidRPr="007736EC">
        <w:rPr>
          <w:szCs w:val="24"/>
          <w:lang w:val="sr-Cyrl-BA"/>
        </w:rPr>
        <w:t xml:space="preserve">нема потврде о усклађености </w:t>
      </w:r>
      <w:r w:rsidR="0040035A" w:rsidRPr="007736EC">
        <w:rPr>
          <w:i/>
          <w:szCs w:val="24"/>
          <w:lang w:val="sr-Cyrl-BA"/>
        </w:rPr>
        <w:t>Номинације</w:t>
      </w:r>
      <w:r w:rsidR="0040035A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до</w:t>
      </w:r>
      <w:r w:rsidR="00557B8A" w:rsidRPr="007736EC">
        <w:rPr>
          <w:szCs w:val="24"/>
          <w:lang w:val="sr-Cyrl-BA"/>
        </w:rPr>
        <w:t xml:space="preserve"> </w:t>
      </w:r>
      <w:r w:rsidR="00973609" w:rsidRPr="007736EC">
        <w:rPr>
          <w:szCs w:val="24"/>
          <w:lang w:val="sr-Cyrl-BA"/>
        </w:rPr>
        <w:t>H</w:t>
      </w:r>
      <w:r w:rsidR="006A3BB6" w:rsidRPr="007736EC">
        <w:rPr>
          <w:szCs w:val="24"/>
          <w:lang w:val="sr-Cyrl-BA"/>
        </w:rPr>
        <w:t>–</w:t>
      </w:r>
      <w:r w:rsidR="009860CD" w:rsidRPr="007736EC">
        <w:rPr>
          <w:szCs w:val="24"/>
          <w:lang w:val="sr-Cyrl-BA"/>
        </w:rPr>
        <w:t>0h30min</w:t>
      </w:r>
      <w:r w:rsidR="006A3BB6" w:rsidRPr="007736EC">
        <w:rPr>
          <w:szCs w:val="24"/>
          <w:lang w:val="sr-Cyrl-BA"/>
        </w:rPr>
        <w:t xml:space="preserve">, </w:t>
      </w:r>
      <w:r w:rsidRPr="007736EC">
        <w:rPr>
          <w:szCs w:val="24"/>
          <w:lang w:val="sr-Cyrl-BA"/>
        </w:rPr>
        <w:t>сви</w:t>
      </w:r>
      <w:r w:rsidR="003F33A9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пријављени</w:t>
      </w:r>
      <w:r w:rsidR="003F33A9" w:rsidRPr="007736EC">
        <w:rPr>
          <w:szCs w:val="24"/>
          <w:lang w:val="sr-Cyrl-BA"/>
        </w:rPr>
        <w:t xml:space="preserve"> </w:t>
      </w:r>
      <w:r w:rsidRPr="007736EC">
        <w:rPr>
          <w:rFonts w:eastAsia="Arial Unicode MS"/>
          <w:szCs w:val="24"/>
          <w:lang w:val="sr-Cyrl-BA"/>
        </w:rPr>
        <w:t>унутардневни</w:t>
      </w:r>
      <w:r w:rsidR="00EC70F6" w:rsidRPr="007736EC">
        <w:rPr>
          <w:rFonts w:eastAsia="Arial Unicode MS"/>
          <w:szCs w:val="24"/>
          <w:lang w:val="sr-Cyrl-BA"/>
        </w:rPr>
        <w:t xml:space="preserve"> </w:t>
      </w:r>
      <w:r w:rsidR="0040035A" w:rsidRPr="007736EC">
        <w:rPr>
          <w:rFonts w:eastAsia="Arial Unicode MS"/>
          <w:i/>
          <w:szCs w:val="24"/>
          <w:lang w:val="sr-Cyrl-BA"/>
        </w:rPr>
        <w:t>Планови размена</w:t>
      </w:r>
      <w:r w:rsidR="0040035A" w:rsidRPr="007736EC">
        <w:rPr>
          <w:rFonts w:eastAsia="Arial Unicode MS"/>
          <w:szCs w:val="24"/>
          <w:lang w:val="sr-Cyrl-BA"/>
        </w:rPr>
        <w:t xml:space="preserve"> повезани са том </w:t>
      </w:r>
      <w:r w:rsidR="0040035A" w:rsidRPr="007736EC">
        <w:rPr>
          <w:rFonts w:eastAsia="Arial Unicode MS"/>
          <w:i/>
          <w:szCs w:val="24"/>
          <w:lang w:val="sr-Cyrl-BA"/>
        </w:rPr>
        <w:t>Номинацијом</w:t>
      </w:r>
      <w:r w:rsidR="0040035A" w:rsidRPr="007736EC">
        <w:rPr>
          <w:rFonts w:eastAsia="Arial Unicode MS"/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се</w:t>
      </w:r>
      <w:r w:rsidR="003F33A9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своде</w:t>
      </w:r>
      <w:r w:rsidR="003F33A9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на</w:t>
      </w:r>
      <w:r w:rsidR="003F33A9" w:rsidRPr="007736EC">
        <w:rPr>
          <w:szCs w:val="24"/>
          <w:lang w:val="sr-Cyrl-BA"/>
        </w:rPr>
        <w:t xml:space="preserve"> </w:t>
      </w:r>
      <w:r w:rsidR="005625E8" w:rsidRPr="007736EC">
        <w:rPr>
          <w:szCs w:val="24"/>
          <w:lang w:val="sr-Cyrl-BA"/>
        </w:rPr>
        <w:t>нижу вредност</w:t>
      </w:r>
      <w:r w:rsidR="006A3BB6" w:rsidRPr="007736EC">
        <w:rPr>
          <w:szCs w:val="24"/>
          <w:lang w:val="sr-Cyrl-BA"/>
        </w:rPr>
        <w:t>.</w:t>
      </w:r>
    </w:p>
    <w:p w14:paraId="5286D76F" w14:textId="016E8549" w:rsidR="00EC2557" w:rsidRPr="007736EC" w:rsidRDefault="00EC2557" w:rsidP="00EC2557">
      <w:pPr>
        <w:rPr>
          <w:lang w:val="sr-Cyrl-BA"/>
        </w:rPr>
      </w:pPr>
      <w:r w:rsidRPr="007736EC">
        <w:rPr>
          <w:rFonts w:eastAsia="Arial Unicode MS"/>
          <w:lang w:val="sr-Cyrl-BA"/>
        </w:rPr>
        <w:t xml:space="preserve">У случају неслагања између унутардневних </w:t>
      </w:r>
      <w:r w:rsidRPr="007736EC">
        <w:rPr>
          <w:rFonts w:eastAsia="Arial Unicode MS"/>
          <w:i/>
          <w:lang w:val="sr-Cyrl-BA"/>
        </w:rPr>
        <w:t xml:space="preserve">Планова размена </w:t>
      </w:r>
      <w:r w:rsidRPr="007736EC">
        <w:rPr>
          <w:rFonts w:eastAsia="Arial Unicode MS"/>
          <w:lang w:val="sr-Cyrl-BA"/>
        </w:rPr>
        <w:t xml:space="preserve">пријављених с обе стране границе, </w:t>
      </w:r>
      <w:r w:rsidR="00CC3AB4" w:rsidRPr="007736EC">
        <w:rPr>
          <w:rFonts w:eastAsia="Arial Unicode MS"/>
          <w:i/>
          <w:lang w:val="sr-Cyrl-BA"/>
        </w:rPr>
        <w:t>НОСБ</w:t>
      </w:r>
      <w:r w:rsidR="003C7EC3" w:rsidRPr="007736EC">
        <w:rPr>
          <w:rFonts w:eastAsia="Arial Unicode MS"/>
          <w:i/>
          <w:lang w:val="sr-Cyrl-BA"/>
        </w:rPr>
        <w:t>и</w:t>
      </w:r>
      <w:r w:rsidR="00CC3AB4" w:rsidRPr="007736EC">
        <w:rPr>
          <w:rFonts w:eastAsia="Arial Unicode MS"/>
          <w:i/>
          <w:lang w:val="sr-Cyrl-BA"/>
        </w:rPr>
        <w:t>Х</w:t>
      </w:r>
      <w:r w:rsidR="00E66F24" w:rsidRPr="007736EC">
        <w:rPr>
          <w:rFonts w:eastAsia="Arial Unicode MS"/>
          <w:lang w:val="sr-Cyrl-BA"/>
        </w:rPr>
        <w:t xml:space="preserve"> </w:t>
      </w:r>
      <w:r w:rsidRPr="007736EC">
        <w:rPr>
          <w:rFonts w:eastAsia="Arial Unicode MS"/>
          <w:lang w:val="sr-Cyrl-BA"/>
        </w:rPr>
        <w:t xml:space="preserve">и </w:t>
      </w:r>
      <w:r w:rsidRPr="007736EC">
        <w:rPr>
          <w:rFonts w:eastAsia="Arial Unicode MS"/>
          <w:i/>
          <w:lang w:val="sr-Cyrl-BA"/>
        </w:rPr>
        <w:t>ЕМС</w:t>
      </w:r>
      <w:r w:rsidRPr="007736EC">
        <w:rPr>
          <w:rFonts w:eastAsia="Arial Unicode MS"/>
          <w:lang w:val="sr-Cyrl-BA"/>
        </w:rPr>
        <w:t xml:space="preserve"> имају право да измене и/или поставе </w:t>
      </w:r>
      <w:r w:rsidR="005625E8" w:rsidRPr="007736EC">
        <w:rPr>
          <w:rFonts w:eastAsia="Arial Unicode MS"/>
          <w:lang w:val="sr-Cyrl-BA"/>
        </w:rPr>
        <w:t>ниже</w:t>
      </w:r>
      <w:r w:rsidRPr="007736EC">
        <w:rPr>
          <w:rFonts w:eastAsia="Arial Unicode MS"/>
          <w:lang w:val="sr-Cyrl-BA"/>
        </w:rPr>
        <w:t xml:space="preserve"> вредности на пријављене унутардневне </w:t>
      </w:r>
      <w:r w:rsidRPr="007736EC">
        <w:rPr>
          <w:rFonts w:eastAsia="Arial Unicode MS"/>
          <w:i/>
          <w:lang w:val="sr-Cyrl-BA"/>
        </w:rPr>
        <w:t>Планове размена</w:t>
      </w:r>
      <w:r w:rsidRPr="007736EC">
        <w:rPr>
          <w:rFonts w:eastAsia="Arial Unicode MS"/>
          <w:lang w:val="sr-Cyrl-BA"/>
        </w:rPr>
        <w:t xml:space="preserve">. Ни у ком случају </w:t>
      </w:r>
      <w:r w:rsidR="00CC3AB4" w:rsidRPr="007736EC">
        <w:rPr>
          <w:i/>
          <w:lang w:val="sr-Cyrl-BA"/>
        </w:rPr>
        <w:t>НОСБ</w:t>
      </w:r>
      <w:r w:rsidR="00FC3F8D" w:rsidRPr="007736EC">
        <w:rPr>
          <w:i/>
          <w:lang w:val="sr-Cyrl-BA"/>
        </w:rPr>
        <w:t>и</w:t>
      </w:r>
      <w:r w:rsidR="00CC3AB4" w:rsidRPr="007736EC">
        <w:rPr>
          <w:i/>
          <w:lang w:val="sr-Cyrl-BA"/>
        </w:rPr>
        <w:t>Х</w:t>
      </w:r>
      <w:r w:rsidR="00E66F24" w:rsidRPr="007736EC">
        <w:rPr>
          <w:lang w:val="sr-Cyrl-BA"/>
        </w:rPr>
        <w:t xml:space="preserve"> </w:t>
      </w:r>
      <w:r w:rsidRPr="007736EC">
        <w:rPr>
          <w:lang w:val="sr-Cyrl-BA"/>
        </w:rPr>
        <w:t xml:space="preserve">и/или </w:t>
      </w:r>
      <w:r w:rsidRPr="007736EC">
        <w:rPr>
          <w:i/>
          <w:lang w:val="sr-Cyrl-BA"/>
        </w:rPr>
        <w:t>ЕМС</w:t>
      </w:r>
      <w:r w:rsidRPr="007736EC">
        <w:rPr>
          <w:lang w:val="sr-Cyrl-BA"/>
        </w:rPr>
        <w:t xml:space="preserve"> неће бити одговорни за било који губитак профита, пословни губитак, или било које друге индиректне споредне, </w:t>
      </w:r>
      <w:r w:rsidR="00D45AB1" w:rsidRPr="007736EC">
        <w:rPr>
          <w:lang w:val="sr-Cyrl-BA"/>
        </w:rPr>
        <w:t>посебне</w:t>
      </w:r>
      <w:r w:rsidRPr="007736EC">
        <w:rPr>
          <w:lang w:val="sr-Cyrl-BA"/>
        </w:rPr>
        <w:t xml:space="preserve"> или последичне штете. </w:t>
      </w:r>
    </w:p>
    <w:p w14:paraId="1A03A9C0" w14:textId="77777777" w:rsidR="00EE4497" w:rsidRPr="007736EC" w:rsidRDefault="00EE4497" w:rsidP="00BF503D">
      <w:pPr>
        <w:pStyle w:val="Default"/>
        <w:jc w:val="both"/>
        <w:rPr>
          <w:rFonts w:ascii="Arial" w:hAnsi="Arial" w:cs="Arial"/>
          <w:lang w:val="sr-Cyrl-BA"/>
        </w:rPr>
      </w:pPr>
    </w:p>
    <w:p w14:paraId="1993D7DC" w14:textId="77777777" w:rsidR="00E808B2" w:rsidRPr="007736EC" w:rsidRDefault="00A45770" w:rsidP="00C37673">
      <w:pPr>
        <w:pStyle w:val="Heading1"/>
        <w:rPr>
          <w:lang w:val="sr-Cyrl-BA"/>
        </w:rPr>
      </w:pPr>
      <w:bookmarkStart w:id="50" w:name="_Toc398539525"/>
      <w:bookmarkStart w:id="51" w:name="_Toc464556767"/>
      <w:r w:rsidRPr="007736EC">
        <w:rPr>
          <w:lang w:val="sr-Cyrl-BA"/>
        </w:rPr>
        <w:t>Одељак</w:t>
      </w:r>
      <w:r w:rsidR="00BE122C" w:rsidRPr="007736EC">
        <w:rPr>
          <w:lang w:val="sr-Cyrl-BA"/>
        </w:rPr>
        <w:t xml:space="preserve"> </w:t>
      </w:r>
      <w:r w:rsidR="007F1315" w:rsidRPr="007736EC">
        <w:rPr>
          <w:lang w:val="sr-Cyrl-BA"/>
        </w:rPr>
        <w:t>8</w:t>
      </w:r>
      <w:r w:rsidR="00C37673" w:rsidRPr="007736EC">
        <w:rPr>
          <w:lang w:val="sr-Cyrl-BA"/>
        </w:rPr>
        <w:t xml:space="preserve">. </w:t>
      </w:r>
      <w:r w:rsidRPr="007736EC">
        <w:rPr>
          <w:lang w:val="sr-Cyrl-BA"/>
        </w:rPr>
        <w:t>Отказивање</w:t>
      </w:r>
      <w:r w:rsidR="00E808B2" w:rsidRPr="007736EC">
        <w:rPr>
          <w:lang w:val="sr-Cyrl-BA"/>
        </w:rPr>
        <w:t xml:space="preserve"> </w:t>
      </w:r>
      <w:r w:rsidR="00D91149" w:rsidRPr="007736EC">
        <w:rPr>
          <w:lang w:val="sr-Cyrl-BA"/>
        </w:rPr>
        <w:t xml:space="preserve">процедура </w:t>
      </w:r>
      <w:r w:rsidRPr="007736EC">
        <w:rPr>
          <w:lang w:val="sr-Cyrl-BA"/>
        </w:rPr>
        <w:t>унутардневне</w:t>
      </w:r>
      <w:r w:rsidR="00E808B2" w:rsidRPr="007736EC">
        <w:rPr>
          <w:lang w:val="sr-Cyrl-BA"/>
        </w:rPr>
        <w:t xml:space="preserve"> </w:t>
      </w:r>
      <w:r w:rsidR="0077235B" w:rsidRPr="007736EC">
        <w:rPr>
          <w:lang w:val="sr-Cyrl-BA"/>
        </w:rPr>
        <w:t>доделе</w:t>
      </w:r>
      <w:r w:rsidR="00D91149" w:rsidRPr="007736EC">
        <w:rPr>
          <w:lang w:val="sr-Cyrl-BA"/>
        </w:rPr>
        <w:t xml:space="preserve"> капацитета</w:t>
      </w:r>
      <w:bookmarkEnd w:id="50"/>
      <w:bookmarkEnd w:id="51"/>
    </w:p>
    <w:p w14:paraId="57CCD3BC" w14:textId="77777777" w:rsidR="006A6A4F" w:rsidRPr="007736EC" w:rsidRDefault="006A6A4F" w:rsidP="00BF503D">
      <w:pPr>
        <w:pStyle w:val="Default"/>
        <w:jc w:val="both"/>
        <w:rPr>
          <w:rFonts w:ascii="Times New Roman" w:hAnsi="Times New Roman" w:cs="Times New Roman"/>
          <w:lang w:val="sr-Cyrl-BA"/>
        </w:rPr>
      </w:pPr>
    </w:p>
    <w:p w14:paraId="67E3B1B4" w14:textId="454D59F3" w:rsidR="00E808B2" w:rsidRPr="007736EC" w:rsidRDefault="00A45770" w:rsidP="00344095">
      <w:pPr>
        <w:rPr>
          <w:lang w:val="sr-Cyrl-BA"/>
        </w:rPr>
      </w:pPr>
      <w:r w:rsidRPr="007736EC">
        <w:rPr>
          <w:lang w:val="sr-Cyrl-BA"/>
        </w:rPr>
        <w:lastRenderedPageBreak/>
        <w:t>У</w:t>
      </w:r>
      <w:r w:rsidR="00B35DDB" w:rsidRPr="007736EC">
        <w:rPr>
          <w:lang w:val="sr-Cyrl-BA"/>
        </w:rPr>
        <w:t xml:space="preserve"> </w:t>
      </w:r>
      <w:r w:rsidRPr="007736EC">
        <w:rPr>
          <w:lang w:val="sr-Cyrl-BA"/>
        </w:rPr>
        <w:t>случају</w:t>
      </w:r>
      <w:r w:rsidR="000A2757" w:rsidRPr="007736EC">
        <w:rPr>
          <w:lang w:val="sr-Cyrl-BA"/>
        </w:rPr>
        <w:t xml:space="preserve"> </w:t>
      </w:r>
      <w:r w:rsidR="000A2757" w:rsidRPr="007736EC">
        <w:rPr>
          <w:i/>
          <w:lang w:val="sr-Cyrl-BA"/>
        </w:rPr>
        <w:t>Ванредне ситуације</w:t>
      </w:r>
      <w:r w:rsidR="00940BD4" w:rsidRPr="007736EC">
        <w:rPr>
          <w:lang w:val="sr-Cyrl-BA"/>
        </w:rPr>
        <w:t xml:space="preserve"> и</w:t>
      </w:r>
      <w:r w:rsidR="00333FA0" w:rsidRPr="007736EC">
        <w:rPr>
          <w:lang w:val="sr-Cyrl-BA"/>
        </w:rPr>
        <w:t>ли</w:t>
      </w:r>
      <w:r w:rsidR="00D67A14" w:rsidRPr="007736EC">
        <w:rPr>
          <w:lang w:val="sr-Cyrl-BA"/>
        </w:rPr>
        <w:t xml:space="preserve"> </w:t>
      </w:r>
      <w:r w:rsidR="000A2757" w:rsidRPr="007736EC">
        <w:rPr>
          <w:i/>
          <w:lang w:val="sr-Cyrl-BA"/>
        </w:rPr>
        <w:t>Виш</w:t>
      </w:r>
      <w:r w:rsidR="00333FA0" w:rsidRPr="007736EC">
        <w:rPr>
          <w:i/>
          <w:lang w:val="sr-Cyrl-BA"/>
        </w:rPr>
        <w:t>е</w:t>
      </w:r>
      <w:r w:rsidR="000A2757" w:rsidRPr="007736EC">
        <w:rPr>
          <w:i/>
          <w:lang w:val="sr-Cyrl-BA"/>
        </w:rPr>
        <w:t xml:space="preserve"> </w:t>
      </w:r>
      <w:r w:rsidR="0040035A" w:rsidRPr="007736EC">
        <w:rPr>
          <w:i/>
          <w:lang w:val="sr-Cyrl-BA"/>
        </w:rPr>
        <w:t>сил</w:t>
      </w:r>
      <w:r w:rsidR="00333FA0" w:rsidRPr="007736EC">
        <w:rPr>
          <w:i/>
          <w:lang w:val="sr-Cyrl-BA"/>
        </w:rPr>
        <w:t>е</w:t>
      </w:r>
      <w:r w:rsidR="00B35DDB" w:rsidRPr="007736EC">
        <w:rPr>
          <w:lang w:val="sr-Cyrl-BA"/>
        </w:rPr>
        <w:t xml:space="preserve">, </w:t>
      </w:r>
      <w:r w:rsidR="0077235B" w:rsidRPr="007736EC">
        <w:rPr>
          <w:lang w:val="sr-Cyrl-BA"/>
        </w:rPr>
        <w:t>након пре</w:t>
      </w:r>
      <w:r w:rsidR="005D0EA3" w:rsidRPr="007736EC">
        <w:rPr>
          <w:lang w:val="sr-Cyrl-BA"/>
        </w:rPr>
        <w:t>д</w:t>
      </w:r>
      <w:r w:rsidR="0077235B" w:rsidRPr="007736EC">
        <w:rPr>
          <w:lang w:val="sr-Cyrl-BA"/>
        </w:rPr>
        <w:t xml:space="preserve">узимања свих расположивих мера </w:t>
      </w:r>
      <w:r w:rsidR="005872B1" w:rsidRPr="007736EC">
        <w:rPr>
          <w:lang w:val="sr-Cyrl-BA"/>
        </w:rPr>
        <w:t xml:space="preserve">од стране </w:t>
      </w:r>
      <w:r w:rsidR="00CC3AB4" w:rsidRPr="007736EC">
        <w:rPr>
          <w:i/>
          <w:lang w:val="sr-Cyrl-BA"/>
        </w:rPr>
        <w:t>НОСБ</w:t>
      </w:r>
      <w:r w:rsidR="00FC3F8D" w:rsidRPr="007736EC">
        <w:rPr>
          <w:i/>
          <w:lang w:val="sr-Cyrl-BA"/>
        </w:rPr>
        <w:t>и</w:t>
      </w:r>
      <w:r w:rsidR="00CC3AB4" w:rsidRPr="007736EC">
        <w:rPr>
          <w:i/>
          <w:lang w:val="sr-Cyrl-BA"/>
        </w:rPr>
        <w:t>Х</w:t>
      </w:r>
      <w:r w:rsidR="005872B1" w:rsidRPr="007736EC">
        <w:rPr>
          <w:lang w:val="sr-Cyrl-BA"/>
        </w:rPr>
        <w:t xml:space="preserve"> и </w:t>
      </w:r>
      <w:r w:rsidR="005872B1" w:rsidRPr="007736EC">
        <w:rPr>
          <w:i/>
          <w:lang w:val="sr-Cyrl-BA"/>
        </w:rPr>
        <w:t>ЕМС</w:t>
      </w:r>
      <w:r w:rsidR="005872B1" w:rsidRPr="007736EC">
        <w:rPr>
          <w:lang w:val="sr-Cyrl-BA"/>
        </w:rPr>
        <w:t xml:space="preserve">, </w:t>
      </w:r>
      <w:r w:rsidR="0077235B" w:rsidRPr="007736EC">
        <w:rPr>
          <w:lang w:val="sr-Cyrl-BA"/>
        </w:rPr>
        <w:t xml:space="preserve">у складу са националним законодавством, </w:t>
      </w:r>
      <w:r w:rsidR="005872B1" w:rsidRPr="007736EC">
        <w:rPr>
          <w:i/>
          <w:lang w:val="sr-Cyrl-BA"/>
        </w:rPr>
        <w:t>Додељивач преносног капацитета</w:t>
      </w:r>
      <w:r w:rsidR="005872B1" w:rsidRPr="007736EC">
        <w:rPr>
          <w:lang w:val="sr-Cyrl-BA"/>
        </w:rPr>
        <w:t xml:space="preserve"> </w:t>
      </w:r>
      <w:r w:rsidR="000A2757" w:rsidRPr="007736EC">
        <w:rPr>
          <w:lang w:val="sr-Cyrl-BA"/>
        </w:rPr>
        <w:t xml:space="preserve">може </w:t>
      </w:r>
      <w:r w:rsidRPr="007736EC">
        <w:rPr>
          <w:lang w:val="sr-Cyrl-BA"/>
        </w:rPr>
        <w:t>да</w:t>
      </w:r>
      <w:r w:rsidR="00B35DDB" w:rsidRPr="007736EC">
        <w:rPr>
          <w:lang w:val="sr-Cyrl-BA"/>
        </w:rPr>
        <w:t xml:space="preserve"> </w:t>
      </w:r>
      <w:r w:rsidR="000A2757" w:rsidRPr="007736EC">
        <w:rPr>
          <w:lang w:val="sr-Cyrl-BA"/>
        </w:rPr>
        <w:t xml:space="preserve">откаже </w:t>
      </w:r>
      <w:r w:rsidR="005872B1" w:rsidRPr="007736EC">
        <w:rPr>
          <w:lang w:val="sr-Cyrl-BA"/>
        </w:rPr>
        <w:t xml:space="preserve">унутардневну доделу </w:t>
      </w:r>
      <w:r w:rsidR="00D91149" w:rsidRPr="007736EC">
        <w:rPr>
          <w:lang w:val="sr-Cyrl-BA"/>
        </w:rPr>
        <w:t>капацитета</w:t>
      </w:r>
      <w:r w:rsidR="000A2757" w:rsidRPr="007736EC">
        <w:rPr>
          <w:lang w:val="sr-Cyrl-BA"/>
        </w:rPr>
        <w:t xml:space="preserve"> или да умањи</w:t>
      </w:r>
      <w:r w:rsidR="00B35DDB" w:rsidRPr="007736EC">
        <w:rPr>
          <w:lang w:val="sr-Cyrl-BA"/>
        </w:rPr>
        <w:t xml:space="preserve">. </w:t>
      </w:r>
      <w:r w:rsidRPr="007736EC">
        <w:rPr>
          <w:lang w:val="sr-Cyrl-BA"/>
        </w:rPr>
        <w:t>вредности</w:t>
      </w:r>
      <w:r w:rsidR="004A6276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Унутардневног</w:t>
      </w:r>
      <w:r w:rsidR="001124C0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АТС</w:t>
      </w:r>
      <w:r w:rsidR="00E808B2" w:rsidRPr="007736EC">
        <w:rPr>
          <w:lang w:val="sr-Cyrl-BA"/>
        </w:rPr>
        <w:t xml:space="preserve">. </w:t>
      </w:r>
      <w:r w:rsidRPr="007736EC">
        <w:rPr>
          <w:lang w:val="sr-Cyrl-BA"/>
        </w:rPr>
        <w:t>У</w:t>
      </w:r>
      <w:r w:rsidR="00B35DDB" w:rsidRPr="007736EC">
        <w:rPr>
          <w:lang w:val="sr-Cyrl-BA"/>
        </w:rPr>
        <w:t xml:space="preserve"> </w:t>
      </w:r>
      <w:r w:rsidRPr="007736EC">
        <w:rPr>
          <w:lang w:val="sr-Cyrl-BA"/>
        </w:rPr>
        <w:t>тим</w:t>
      </w:r>
      <w:r w:rsidR="00B35DDB" w:rsidRPr="007736EC">
        <w:rPr>
          <w:lang w:val="sr-Cyrl-BA"/>
        </w:rPr>
        <w:t xml:space="preserve"> </w:t>
      </w:r>
      <w:r w:rsidRPr="007736EC">
        <w:rPr>
          <w:lang w:val="sr-Cyrl-BA"/>
        </w:rPr>
        <w:t>случајев</w:t>
      </w:r>
      <w:r w:rsidR="00437E2A" w:rsidRPr="007736EC">
        <w:rPr>
          <w:lang w:val="sr-Cyrl-BA"/>
        </w:rPr>
        <w:t>и</w:t>
      </w:r>
      <w:r w:rsidRPr="007736EC">
        <w:rPr>
          <w:lang w:val="sr-Cyrl-BA"/>
        </w:rPr>
        <w:t>ма</w:t>
      </w:r>
      <w:r w:rsidR="00B35DDB" w:rsidRPr="007736EC">
        <w:rPr>
          <w:lang w:val="sr-Cyrl-BA"/>
        </w:rPr>
        <w:t xml:space="preserve"> </w:t>
      </w:r>
      <w:r w:rsidRPr="007736EC">
        <w:rPr>
          <w:lang w:val="sr-Cyrl-BA"/>
        </w:rPr>
        <w:t>вредности</w:t>
      </w:r>
      <w:r w:rsidR="00B35DDB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Унутардневног</w:t>
      </w:r>
      <w:r w:rsidR="004A6276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АТС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за</w:t>
      </w:r>
      <w:r w:rsidR="00B35DDB" w:rsidRPr="007736EC">
        <w:rPr>
          <w:lang w:val="sr-Cyrl-BA"/>
        </w:rPr>
        <w:t xml:space="preserve"> </w:t>
      </w:r>
      <w:r w:rsidRPr="007736EC">
        <w:rPr>
          <w:lang w:val="sr-Cyrl-BA"/>
        </w:rPr>
        <w:t>одговарајуће</w:t>
      </w:r>
      <w:r w:rsidR="00B35DDB" w:rsidRPr="007736EC">
        <w:rPr>
          <w:lang w:val="sr-Cyrl-BA"/>
        </w:rPr>
        <w:t xml:space="preserve"> </w:t>
      </w:r>
      <w:r w:rsidRPr="007736EC">
        <w:rPr>
          <w:lang w:val="sr-Cyrl-BA"/>
        </w:rPr>
        <w:t>сате</w:t>
      </w:r>
      <w:r w:rsidR="00B35DDB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B35DDB" w:rsidRPr="007736EC">
        <w:rPr>
          <w:lang w:val="sr-Cyrl-BA"/>
        </w:rPr>
        <w:t xml:space="preserve"> </w:t>
      </w:r>
      <w:r w:rsidRPr="007736EC">
        <w:rPr>
          <w:lang w:val="sr-Cyrl-BA"/>
        </w:rPr>
        <w:t>одмах</w:t>
      </w:r>
      <w:r w:rsidR="00B35DDB" w:rsidRPr="007736EC">
        <w:rPr>
          <w:lang w:val="sr-Cyrl-BA"/>
        </w:rPr>
        <w:t xml:space="preserve"> </w:t>
      </w:r>
      <w:r w:rsidRPr="007736EC">
        <w:rPr>
          <w:lang w:val="sr-Cyrl-BA"/>
        </w:rPr>
        <w:t>постављају</w:t>
      </w:r>
      <w:r w:rsidR="00B35DDB" w:rsidRPr="007736EC">
        <w:rPr>
          <w:lang w:val="sr-Cyrl-BA"/>
        </w:rPr>
        <w:t xml:space="preserve"> </w:t>
      </w:r>
      <w:r w:rsidRPr="007736EC">
        <w:rPr>
          <w:lang w:val="sr-Cyrl-BA"/>
        </w:rPr>
        <w:t>на</w:t>
      </w:r>
      <w:r w:rsidR="00B35DDB" w:rsidRPr="007736EC">
        <w:rPr>
          <w:lang w:val="sr-Cyrl-BA"/>
        </w:rPr>
        <w:t xml:space="preserve"> 0 </w:t>
      </w:r>
      <w:r w:rsidRPr="007736EC">
        <w:rPr>
          <w:lang w:val="sr-Cyrl-BA"/>
        </w:rPr>
        <w:t>или</w:t>
      </w:r>
      <w:r w:rsidR="00B35DDB" w:rsidRPr="007736EC">
        <w:rPr>
          <w:lang w:val="sr-Cyrl-BA"/>
        </w:rPr>
        <w:t xml:space="preserve"> </w:t>
      </w:r>
      <w:r w:rsidRPr="007736EC">
        <w:rPr>
          <w:lang w:val="sr-Cyrl-BA"/>
        </w:rPr>
        <w:t>другу</w:t>
      </w:r>
      <w:r w:rsidR="00654D57" w:rsidRPr="007736EC">
        <w:rPr>
          <w:lang w:val="sr-Cyrl-BA"/>
        </w:rPr>
        <w:t xml:space="preserve"> </w:t>
      </w:r>
      <w:r w:rsidRPr="007736EC">
        <w:rPr>
          <w:lang w:val="sr-Cyrl-BA"/>
        </w:rPr>
        <w:t>договорену</w:t>
      </w:r>
      <w:r w:rsidR="00654D57" w:rsidRPr="007736EC">
        <w:rPr>
          <w:lang w:val="sr-Cyrl-BA"/>
        </w:rPr>
        <w:t xml:space="preserve"> </w:t>
      </w:r>
      <w:r w:rsidRPr="007736EC">
        <w:rPr>
          <w:lang w:val="sr-Cyrl-BA"/>
        </w:rPr>
        <w:t>вредност</w:t>
      </w:r>
      <w:r w:rsidR="00E808B2" w:rsidRPr="007736EC">
        <w:rPr>
          <w:lang w:val="sr-Cyrl-BA"/>
        </w:rPr>
        <w:t xml:space="preserve">. </w:t>
      </w:r>
      <w:r w:rsidRPr="007736EC">
        <w:rPr>
          <w:i/>
          <w:lang w:val="sr-Cyrl-BA"/>
        </w:rPr>
        <w:t>Унутардневни</w:t>
      </w:r>
      <w:r w:rsidR="001124C0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АТС</w:t>
      </w:r>
      <w:r w:rsidR="00654D57" w:rsidRPr="007736EC">
        <w:rPr>
          <w:lang w:val="sr-Cyrl-BA"/>
        </w:rPr>
        <w:t xml:space="preserve"> </w:t>
      </w:r>
      <w:r w:rsidRPr="007736EC">
        <w:rPr>
          <w:lang w:val="sr-Cyrl-BA"/>
        </w:rPr>
        <w:t>остаје</w:t>
      </w:r>
      <w:r w:rsidR="00654D57" w:rsidRPr="007736EC">
        <w:rPr>
          <w:lang w:val="sr-Cyrl-BA"/>
        </w:rPr>
        <w:t xml:space="preserve"> </w:t>
      </w:r>
      <w:r w:rsidR="005773E0" w:rsidRPr="007736EC">
        <w:rPr>
          <w:lang w:val="sr-Cyrl-BA"/>
        </w:rPr>
        <w:t>не</w:t>
      </w:r>
      <w:r w:rsidRPr="007736EC">
        <w:rPr>
          <w:lang w:val="sr-Cyrl-BA"/>
        </w:rPr>
        <w:t>промењен</w:t>
      </w:r>
      <w:r w:rsidR="00654D57" w:rsidRPr="007736EC">
        <w:rPr>
          <w:lang w:val="sr-Cyrl-BA"/>
        </w:rPr>
        <w:t xml:space="preserve"> </w:t>
      </w:r>
      <w:r w:rsidRPr="007736EC">
        <w:rPr>
          <w:lang w:val="sr-Cyrl-BA"/>
        </w:rPr>
        <w:t>док</w:t>
      </w:r>
      <w:r w:rsidR="00654D57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654D57" w:rsidRPr="007736EC">
        <w:rPr>
          <w:lang w:val="sr-Cyrl-BA"/>
        </w:rPr>
        <w:t xml:space="preserve"> </w:t>
      </w:r>
      <w:r w:rsidRPr="007736EC">
        <w:rPr>
          <w:lang w:val="sr-Cyrl-BA"/>
        </w:rPr>
        <w:t>оба</w:t>
      </w:r>
      <w:r w:rsidR="00654D57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Оператора</w:t>
      </w:r>
      <w:r w:rsidR="004A6276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преносних</w:t>
      </w:r>
      <w:r w:rsidR="004A6276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система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не</w:t>
      </w:r>
      <w:r w:rsidR="00654D57" w:rsidRPr="007736EC">
        <w:rPr>
          <w:lang w:val="sr-Cyrl-BA"/>
        </w:rPr>
        <w:t xml:space="preserve"> </w:t>
      </w:r>
      <w:r w:rsidRPr="007736EC">
        <w:rPr>
          <w:lang w:val="sr-Cyrl-BA"/>
        </w:rPr>
        <w:t>договоре</w:t>
      </w:r>
      <w:r w:rsidR="00654D57" w:rsidRPr="007736EC">
        <w:rPr>
          <w:lang w:val="sr-Cyrl-BA"/>
        </w:rPr>
        <w:t xml:space="preserve"> </w:t>
      </w:r>
      <w:r w:rsidRPr="007736EC">
        <w:rPr>
          <w:lang w:val="sr-Cyrl-BA"/>
        </w:rPr>
        <w:t>да</w:t>
      </w:r>
      <w:r w:rsidR="00654D57" w:rsidRPr="007736EC">
        <w:rPr>
          <w:lang w:val="sr-Cyrl-BA"/>
        </w:rPr>
        <w:t xml:space="preserve"> </w:t>
      </w:r>
      <w:r w:rsidRPr="007736EC">
        <w:rPr>
          <w:lang w:val="sr-Cyrl-BA"/>
        </w:rPr>
        <w:t>повуку</w:t>
      </w:r>
      <w:r w:rsidR="00654D57" w:rsidRPr="007736EC">
        <w:rPr>
          <w:lang w:val="sr-Cyrl-BA"/>
        </w:rPr>
        <w:t xml:space="preserve"> </w:t>
      </w:r>
      <w:r w:rsidRPr="007736EC">
        <w:rPr>
          <w:lang w:val="sr-Cyrl-BA"/>
        </w:rPr>
        <w:t>отказивање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унутардневне</w:t>
      </w:r>
      <w:r w:rsidR="00654D57" w:rsidRPr="007736EC">
        <w:rPr>
          <w:lang w:val="sr-Cyrl-BA"/>
        </w:rPr>
        <w:t xml:space="preserve"> </w:t>
      </w:r>
      <w:r w:rsidRPr="007736EC">
        <w:rPr>
          <w:lang w:val="sr-Cyrl-BA"/>
        </w:rPr>
        <w:t>процедуре</w:t>
      </w:r>
      <w:r w:rsidR="00654D57" w:rsidRPr="007736EC">
        <w:rPr>
          <w:lang w:val="sr-Cyrl-BA"/>
        </w:rPr>
        <w:t xml:space="preserve"> </w:t>
      </w:r>
      <w:r w:rsidRPr="007736EC">
        <w:rPr>
          <w:lang w:val="sr-Cyrl-BA"/>
        </w:rPr>
        <w:t>или</w:t>
      </w:r>
      <w:r w:rsidR="00654D57" w:rsidRPr="007736EC">
        <w:rPr>
          <w:lang w:val="sr-Cyrl-BA"/>
        </w:rPr>
        <w:t xml:space="preserve"> </w:t>
      </w:r>
      <w:r w:rsidRPr="007736EC">
        <w:rPr>
          <w:lang w:val="sr-Cyrl-BA"/>
        </w:rPr>
        <w:t>смањење</w:t>
      </w:r>
      <w:r w:rsidR="00654D57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Унутардневног</w:t>
      </w:r>
      <w:r w:rsidR="001124C0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АТС</w:t>
      </w:r>
      <w:r w:rsidR="00E808B2" w:rsidRPr="007736EC">
        <w:rPr>
          <w:lang w:val="sr-Cyrl-BA"/>
        </w:rPr>
        <w:t xml:space="preserve">. </w:t>
      </w:r>
    </w:p>
    <w:p w14:paraId="25254180" w14:textId="28770BD8" w:rsidR="000A2757" w:rsidRPr="007736EC" w:rsidRDefault="00D91149" w:rsidP="00344095">
      <w:pPr>
        <w:rPr>
          <w:lang w:val="sr-Cyrl-BA"/>
        </w:rPr>
      </w:pPr>
      <w:r w:rsidRPr="007736EC">
        <w:rPr>
          <w:lang w:val="sr-Cyrl-BA"/>
        </w:rPr>
        <w:t>Процедура у</w:t>
      </w:r>
      <w:r w:rsidR="00A45770" w:rsidRPr="007736EC">
        <w:rPr>
          <w:lang w:val="sr-Cyrl-BA"/>
        </w:rPr>
        <w:t>нутардневн</w:t>
      </w:r>
      <w:r w:rsidRPr="007736EC">
        <w:rPr>
          <w:lang w:val="sr-Cyrl-BA"/>
        </w:rPr>
        <w:t>е</w:t>
      </w:r>
      <w:r w:rsidR="00F835EC" w:rsidRPr="007736EC">
        <w:rPr>
          <w:lang w:val="sr-Cyrl-BA"/>
        </w:rPr>
        <w:t xml:space="preserve"> </w:t>
      </w:r>
      <w:r w:rsidR="0077235B" w:rsidRPr="007736EC">
        <w:rPr>
          <w:lang w:val="sr-Cyrl-BA"/>
        </w:rPr>
        <w:t>доделе</w:t>
      </w:r>
      <w:r w:rsidRPr="007736EC">
        <w:rPr>
          <w:lang w:val="sr-Cyrl-BA"/>
        </w:rPr>
        <w:t xml:space="preserve"> капацитета</w:t>
      </w:r>
      <w:r w:rsidR="006B1BF2" w:rsidRPr="007736EC">
        <w:rPr>
          <w:lang w:val="sr-Cyrl-BA"/>
        </w:rPr>
        <w:t xml:space="preserve"> </w:t>
      </w:r>
      <w:r w:rsidR="0077235B" w:rsidRPr="007736EC">
        <w:rPr>
          <w:lang w:val="sr-Cyrl-BA"/>
        </w:rPr>
        <w:t xml:space="preserve">може се отказати </w:t>
      </w:r>
      <w:r w:rsidR="005F7F09" w:rsidRPr="007736EC">
        <w:rPr>
          <w:lang w:val="sr-Cyrl-BA"/>
        </w:rPr>
        <w:t xml:space="preserve">или прекинути </w:t>
      </w:r>
      <w:r w:rsidR="00953AD0" w:rsidRPr="007736EC">
        <w:rPr>
          <w:lang w:val="sr-Cyrl-BA"/>
        </w:rPr>
        <w:t>због</w:t>
      </w:r>
      <w:r w:rsidR="00F835EC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озбиљних</w:t>
      </w:r>
      <w:r w:rsidR="00F835EC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поремећаја</w:t>
      </w:r>
      <w:r w:rsidR="00F835EC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</w:t>
      </w:r>
      <w:r w:rsidR="00F835EC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функционисању</w:t>
      </w:r>
      <w:r w:rsidR="00F835EC" w:rsidRPr="007736EC">
        <w:rPr>
          <w:lang w:val="sr-Cyrl-BA"/>
        </w:rPr>
        <w:t xml:space="preserve"> </w:t>
      </w:r>
      <w:r w:rsidR="00A023AD" w:rsidRPr="007736EC">
        <w:rPr>
          <w:lang w:val="sr-Cyrl-BA"/>
        </w:rPr>
        <w:t xml:space="preserve">интернета, </w:t>
      </w:r>
      <w:r w:rsidR="00A023AD" w:rsidRPr="007736EC">
        <w:rPr>
          <w:i/>
          <w:lang w:val="sr-Cyrl-BA"/>
        </w:rPr>
        <w:t xml:space="preserve">Алокационе платформе </w:t>
      </w:r>
      <w:r w:rsidR="00A023AD" w:rsidRPr="007736EC">
        <w:rPr>
          <w:lang w:val="sr-Cyrl-BA"/>
        </w:rPr>
        <w:t>и осталих</w:t>
      </w:r>
      <w:r w:rsidR="00A023AD" w:rsidRPr="007736EC">
        <w:rPr>
          <w:i/>
          <w:lang w:val="sr-Cyrl-BA"/>
        </w:rPr>
        <w:t xml:space="preserve"> </w:t>
      </w:r>
      <w:r w:rsidR="00A45770" w:rsidRPr="007736EC">
        <w:rPr>
          <w:lang w:val="sr-Cyrl-BA"/>
        </w:rPr>
        <w:t>информацион</w:t>
      </w:r>
      <w:r w:rsidR="0077235B" w:rsidRPr="007736EC">
        <w:rPr>
          <w:lang w:val="sr-Cyrl-BA"/>
        </w:rPr>
        <w:t>их</w:t>
      </w:r>
      <w:r w:rsidR="00E808B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система</w:t>
      </w:r>
      <w:r w:rsidR="00F835EC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које</w:t>
      </w:r>
      <w:r w:rsidR="00F835EC" w:rsidRPr="007736EC">
        <w:rPr>
          <w:lang w:val="sr-Cyrl-BA"/>
        </w:rPr>
        <w:t xml:space="preserve"> </w:t>
      </w:r>
      <w:r w:rsidR="00816196" w:rsidRPr="007736EC">
        <w:rPr>
          <w:i/>
          <w:lang w:val="sr-Cyrl-BA"/>
        </w:rPr>
        <w:t>НОСБИХ</w:t>
      </w:r>
      <w:r w:rsidR="00E66F2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или</w:t>
      </w:r>
      <w:r w:rsidR="00F835EC" w:rsidRPr="007736EC">
        <w:rPr>
          <w:lang w:val="sr-Cyrl-BA"/>
        </w:rPr>
        <w:t xml:space="preserve"> </w:t>
      </w:r>
      <w:r w:rsidR="00DB1F81" w:rsidRPr="007736EC">
        <w:rPr>
          <w:i/>
          <w:lang w:val="sr-Cyrl-BA"/>
        </w:rPr>
        <w:t>ЕМС</w:t>
      </w:r>
      <w:r w:rsidR="00F835EC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користе</w:t>
      </w:r>
      <w:r w:rsidR="00F835EC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</w:t>
      </w:r>
      <w:r w:rsidR="00F835EC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унутардневном</w:t>
      </w:r>
      <w:r w:rsidR="00F835EC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процесу</w:t>
      </w:r>
      <w:r w:rsidR="00A678B8" w:rsidRPr="007736EC">
        <w:rPr>
          <w:lang w:val="sr-Cyrl-BA"/>
        </w:rPr>
        <w:t xml:space="preserve"> и у овом случају неће бити финансијске компензације према </w:t>
      </w:r>
      <w:r w:rsidR="00A678B8" w:rsidRPr="007736EC">
        <w:rPr>
          <w:i/>
          <w:lang w:val="sr-Cyrl-BA"/>
        </w:rPr>
        <w:t>Носиоцу права на капацитета</w:t>
      </w:r>
      <w:r w:rsidR="00A678B8" w:rsidRPr="007736EC">
        <w:rPr>
          <w:lang w:val="sr-Cyrl-BA"/>
        </w:rPr>
        <w:t xml:space="preserve"> у случају немогућности коришћења додељеног капацитета</w:t>
      </w:r>
      <w:r w:rsidR="00F835EC" w:rsidRPr="007736EC">
        <w:rPr>
          <w:lang w:val="sr-Cyrl-BA"/>
        </w:rPr>
        <w:t>.</w:t>
      </w:r>
      <w:r w:rsidR="00A023AD" w:rsidRPr="007736EC">
        <w:rPr>
          <w:lang w:val="sr-Cyrl-BA"/>
        </w:rPr>
        <w:t xml:space="preserve"> </w:t>
      </w:r>
    </w:p>
    <w:p w14:paraId="214E8FB0" w14:textId="438099B7" w:rsidR="00E808B2" w:rsidRPr="007736EC" w:rsidRDefault="00A45770" w:rsidP="00344095">
      <w:pPr>
        <w:rPr>
          <w:lang w:val="sr-Cyrl-BA"/>
        </w:rPr>
      </w:pPr>
      <w:r w:rsidRPr="007736EC">
        <w:rPr>
          <w:lang w:val="sr-Cyrl-BA"/>
        </w:rPr>
        <w:t>У</w:t>
      </w:r>
      <w:r w:rsidR="005608C0" w:rsidRPr="007736EC">
        <w:rPr>
          <w:lang w:val="sr-Cyrl-BA"/>
        </w:rPr>
        <w:t xml:space="preserve"> </w:t>
      </w:r>
      <w:r w:rsidRPr="007736EC">
        <w:rPr>
          <w:lang w:val="sr-Cyrl-BA"/>
        </w:rPr>
        <w:t>случају</w:t>
      </w:r>
      <w:r w:rsidR="005608C0" w:rsidRPr="007736EC">
        <w:rPr>
          <w:lang w:val="sr-Cyrl-BA"/>
        </w:rPr>
        <w:t xml:space="preserve"> </w:t>
      </w:r>
      <w:r w:rsidR="000A2757" w:rsidRPr="007736EC">
        <w:rPr>
          <w:lang w:val="sr-Cyrl-BA"/>
        </w:rPr>
        <w:t xml:space="preserve">наведених </w:t>
      </w:r>
      <w:r w:rsidRPr="007736EC">
        <w:rPr>
          <w:lang w:val="sr-Cyrl-BA"/>
        </w:rPr>
        <w:t>околности</w:t>
      </w:r>
      <w:r w:rsidR="00E808B2" w:rsidRPr="007736EC">
        <w:rPr>
          <w:lang w:val="sr-Cyrl-BA"/>
        </w:rPr>
        <w:t xml:space="preserve">, </w:t>
      </w:r>
      <w:r w:rsidR="00CC3AB4" w:rsidRPr="007736EC">
        <w:rPr>
          <w:i/>
          <w:lang w:val="sr-Cyrl-BA"/>
        </w:rPr>
        <w:t>НОСБ</w:t>
      </w:r>
      <w:r w:rsidR="002E68E2" w:rsidRPr="007736EC">
        <w:rPr>
          <w:i/>
          <w:lang w:val="sr-Cyrl-BA"/>
        </w:rPr>
        <w:t>и</w:t>
      </w:r>
      <w:r w:rsidR="00CC3AB4" w:rsidRPr="007736EC">
        <w:rPr>
          <w:i/>
          <w:lang w:val="sr-Cyrl-BA"/>
        </w:rPr>
        <w:t>Х</w:t>
      </w:r>
      <w:r w:rsidR="00E66F24" w:rsidRPr="007736EC">
        <w:rPr>
          <w:lang w:val="sr-Cyrl-BA"/>
        </w:rPr>
        <w:t xml:space="preserve"> </w:t>
      </w:r>
      <w:r w:rsidR="002E68E2" w:rsidRPr="007736EC">
        <w:rPr>
          <w:lang w:val="sr-Cyrl-BA"/>
        </w:rPr>
        <w:t xml:space="preserve"> </w:t>
      </w:r>
      <w:r w:rsidRPr="007736EC">
        <w:rPr>
          <w:lang w:val="sr-Cyrl-BA"/>
        </w:rPr>
        <w:t>ће</w:t>
      </w:r>
      <w:r w:rsidR="00C3227C" w:rsidRPr="007736EC">
        <w:rPr>
          <w:lang w:val="sr-Cyrl-BA"/>
        </w:rPr>
        <w:t xml:space="preserve"> </w:t>
      </w:r>
      <w:r w:rsidR="00FA3641" w:rsidRPr="007736EC">
        <w:rPr>
          <w:lang w:val="sr-Cyrl-BA"/>
        </w:rPr>
        <w:t xml:space="preserve">о томе </w:t>
      </w:r>
      <w:r w:rsidRPr="007736EC">
        <w:rPr>
          <w:lang w:val="sr-Cyrl-BA"/>
        </w:rPr>
        <w:t>обавестити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све</w:t>
      </w:r>
      <w:r w:rsidR="00E808B2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Кориснике</w:t>
      </w:r>
      <w:r w:rsidR="005608C0" w:rsidRPr="007736EC">
        <w:rPr>
          <w:lang w:val="sr-Cyrl-BA"/>
        </w:rPr>
        <w:t xml:space="preserve"> </w:t>
      </w:r>
      <w:r w:rsidRPr="007736EC">
        <w:rPr>
          <w:lang w:val="sr-Cyrl-BA"/>
        </w:rPr>
        <w:t>обавештењ</w:t>
      </w:r>
      <w:r w:rsidR="00FA3641" w:rsidRPr="007736EC">
        <w:rPr>
          <w:lang w:val="sr-Cyrl-BA"/>
        </w:rPr>
        <w:t>ем</w:t>
      </w:r>
      <w:r w:rsidR="005608C0" w:rsidRPr="007736EC">
        <w:rPr>
          <w:lang w:val="sr-Cyrl-BA"/>
        </w:rPr>
        <w:t xml:space="preserve"> </w:t>
      </w:r>
      <w:r w:rsidRPr="007736EC">
        <w:rPr>
          <w:lang w:val="sr-Cyrl-BA"/>
        </w:rPr>
        <w:t>на</w:t>
      </w:r>
      <w:r w:rsidR="00FA3641" w:rsidRPr="007736EC">
        <w:rPr>
          <w:lang w:val="sr-Cyrl-BA"/>
        </w:rPr>
        <w:t xml:space="preserve"> својим интернет страницама</w:t>
      </w:r>
      <w:r w:rsidR="00437E2A" w:rsidRPr="007736EC">
        <w:rPr>
          <w:i/>
          <w:lang w:val="sr-Cyrl-BA"/>
        </w:rPr>
        <w:t>,</w:t>
      </w:r>
      <w:r w:rsidR="005608C0" w:rsidRPr="007736EC">
        <w:rPr>
          <w:lang w:val="sr-Cyrl-BA"/>
        </w:rPr>
        <w:t xml:space="preserve"> </w:t>
      </w:r>
      <w:r w:rsidRPr="007736EC">
        <w:rPr>
          <w:lang w:val="sr-Cyrl-BA"/>
        </w:rPr>
        <w:t>ако</w:t>
      </w:r>
      <w:r w:rsidR="005608C0" w:rsidRPr="007736EC">
        <w:rPr>
          <w:lang w:val="sr-Cyrl-BA"/>
        </w:rPr>
        <w:t xml:space="preserve"> </w:t>
      </w:r>
      <w:r w:rsidRPr="007736EC">
        <w:rPr>
          <w:lang w:val="sr-Cyrl-BA"/>
        </w:rPr>
        <w:t>је</w:t>
      </w:r>
      <w:r w:rsidR="005608C0" w:rsidRPr="007736EC">
        <w:rPr>
          <w:lang w:val="sr-Cyrl-BA"/>
        </w:rPr>
        <w:t xml:space="preserve"> </w:t>
      </w:r>
      <w:r w:rsidR="0042580F" w:rsidRPr="007736EC">
        <w:rPr>
          <w:lang w:val="sr-Cyrl-BA"/>
        </w:rPr>
        <w:t xml:space="preserve">то </w:t>
      </w:r>
      <w:r w:rsidRPr="007736EC">
        <w:rPr>
          <w:lang w:val="sr-Cyrl-BA"/>
        </w:rPr>
        <w:t>могуће</w:t>
      </w:r>
      <w:r w:rsidR="005608C0" w:rsidRPr="007736EC">
        <w:rPr>
          <w:lang w:val="sr-Cyrl-BA"/>
        </w:rPr>
        <w:t>.</w:t>
      </w:r>
      <w:r w:rsidR="00E808B2" w:rsidRPr="007736EC">
        <w:rPr>
          <w:lang w:val="sr-Cyrl-BA"/>
        </w:rPr>
        <w:t xml:space="preserve"> </w:t>
      </w:r>
    </w:p>
    <w:p w14:paraId="5DEB11A7" w14:textId="77777777" w:rsidR="00E5190B" w:rsidRPr="007736EC" w:rsidRDefault="00E5190B" w:rsidP="00BF503D">
      <w:pPr>
        <w:pStyle w:val="Default"/>
        <w:jc w:val="both"/>
        <w:rPr>
          <w:rFonts w:ascii="Times New Roman" w:hAnsi="Times New Roman" w:cs="Times New Roman"/>
          <w:lang w:val="sr-Cyrl-BA"/>
        </w:rPr>
      </w:pPr>
    </w:p>
    <w:p w14:paraId="1E110EC8" w14:textId="77777777" w:rsidR="00E808B2" w:rsidRPr="007736EC" w:rsidRDefault="00A45770" w:rsidP="00507B49">
      <w:pPr>
        <w:pStyle w:val="Heading1"/>
        <w:rPr>
          <w:lang w:val="sr-Cyrl-BA"/>
        </w:rPr>
      </w:pPr>
      <w:bookmarkStart w:id="52" w:name="_Toc398539526"/>
      <w:bookmarkStart w:id="53" w:name="_Toc464556768"/>
      <w:r w:rsidRPr="007736EC">
        <w:rPr>
          <w:lang w:val="sr-Cyrl-BA"/>
        </w:rPr>
        <w:t>Одељак</w:t>
      </w:r>
      <w:r w:rsidR="00BE122C" w:rsidRPr="007736EC">
        <w:rPr>
          <w:lang w:val="sr-Cyrl-BA"/>
        </w:rPr>
        <w:t xml:space="preserve"> </w:t>
      </w:r>
      <w:r w:rsidR="00A023AD" w:rsidRPr="007736EC">
        <w:rPr>
          <w:lang w:val="sr-Cyrl-BA"/>
        </w:rPr>
        <w:t>9</w:t>
      </w:r>
      <w:r w:rsidR="00C37673" w:rsidRPr="007736EC">
        <w:rPr>
          <w:lang w:val="sr-Cyrl-BA"/>
        </w:rPr>
        <w:t xml:space="preserve">. </w:t>
      </w:r>
      <w:r w:rsidR="0042580F" w:rsidRPr="007736EC">
        <w:rPr>
          <w:lang w:val="sr-Cyrl-BA"/>
        </w:rPr>
        <w:t>О</w:t>
      </w:r>
      <w:r w:rsidR="00E66F24" w:rsidRPr="007736EC">
        <w:rPr>
          <w:lang w:val="sr-Cyrl-BA"/>
        </w:rPr>
        <w:t xml:space="preserve">граничавање </w:t>
      </w:r>
      <w:r w:rsidRPr="007736EC">
        <w:rPr>
          <w:lang w:val="sr-Cyrl-BA"/>
        </w:rPr>
        <w:t>капацитета</w:t>
      </w:r>
      <w:bookmarkEnd w:id="52"/>
      <w:bookmarkEnd w:id="53"/>
    </w:p>
    <w:p w14:paraId="0F70E3B4" w14:textId="77777777" w:rsidR="007B27A7" w:rsidRPr="007736EC" w:rsidRDefault="007B27A7" w:rsidP="00344095">
      <w:pPr>
        <w:rPr>
          <w:lang w:val="sr-Cyrl-BA"/>
        </w:rPr>
      </w:pPr>
    </w:p>
    <w:p w14:paraId="78DC2A15" w14:textId="77777777" w:rsidR="00E808B2" w:rsidRPr="007736EC" w:rsidRDefault="00A45770" w:rsidP="00344095">
      <w:pPr>
        <w:rPr>
          <w:lang w:val="sr-Cyrl-BA"/>
        </w:rPr>
      </w:pPr>
      <w:r w:rsidRPr="007736EC">
        <w:rPr>
          <w:lang w:val="sr-Cyrl-BA"/>
        </w:rPr>
        <w:t>У</w:t>
      </w:r>
      <w:r w:rsidR="001A5219" w:rsidRPr="007736EC">
        <w:rPr>
          <w:lang w:val="sr-Cyrl-BA"/>
        </w:rPr>
        <w:t xml:space="preserve"> </w:t>
      </w:r>
      <w:r w:rsidRPr="007736EC">
        <w:rPr>
          <w:lang w:val="sr-Cyrl-BA"/>
        </w:rPr>
        <w:t>случајевима</w:t>
      </w:r>
      <w:r w:rsidR="00E808B2" w:rsidRPr="007736EC">
        <w:rPr>
          <w:lang w:val="sr-Cyrl-BA"/>
        </w:rPr>
        <w:t xml:space="preserve"> </w:t>
      </w:r>
      <w:r w:rsidR="00E66F24" w:rsidRPr="007736EC">
        <w:rPr>
          <w:i/>
          <w:lang w:val="sr-Cyrl-BA"/>
        </w:rPr>
        <w:t xml:space="preserve">Ограничавања </w:t>
      </w:r>
      <w:r w:rsidR="00E9765C" w:rsidRPr="007736EC">
        <w:rPr>
          <w:i/>
          <w:lang w:val="sr-Cyrl-BA"/>
        </w:rPr>
        <w:t xml:space="preserve">додељених </w:t>
      </w:r>
      <w:r w:rsidRPr="007736EC">
        <w:rPr>
          <w:i/>
          <w:lang w:val="sr-Cyrl-BA"/>
        </w:rPr>
        <w:t>капацитета</w:t>
      </w:r>
      <w:r w:rsidR="001A5219" w:rsidRPr="007736EC">
        <w:rPr>
          <w:i/>
          <w:lang w:val="sr-Cyrl-BA"/>
        </w:rPr>
        <w:t xml:space="preserve">, </w:t>
      </w:r>
      <w:r w:rsidRPr="007736EC">
        <w:rPr>
          <w:lang w:val="sr-Cyrl-BA"/>
        </w:rPr>
        <w:t>користи</w:t>
      </w:r>
      <w:r w:rsidR="001A5219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1A5219" w:rsidRPr="007736EC">
        <w:rPr>
          <w:lang w:val="sr-Cyrl-BA"/>
        </w:rPr>
        <w:t xml:space="preserve"> </w:t>
      </w:r>
      <w:r w:rsidRPr="007736EC">
        <w:rPr>
          <w:lang w:val="sr-Cyrl-BA"/>
        </w:rPr>
        <w:t>следећи</w:t>
      </w:r>
      <w:r w:rsidR="001A5219" w:rsidRPr="007736EC">
        <w:rPr>
          <w:lang w:val="sr-Cyrl-BA"/>
        </w:rPr>
        <w:t xml:space="preserve"> </w:t>
      </w:r>
      <w:r w:rsidRPr="007736EC">
        <w:rPr>
          <w:lang w:val="sr-Cyrl-BA"/>
        </w:rPr>
        <w:t>редослед</w:t>
      </w:r>
      <w:r w:rsidR="001A5219" w:rsidRPr="007736EC">
        <w:rPr>
          <w:lang w:val="sr-Cyrl-BA"/>
        </w:rPr>
        <w:t xml:space="preserve"> </w:t>
      </w:r>
      <w:r w:rsidR="0042580F" w:rsidRPr="007736EC">
        <w:rPr>
          <w:lang w:val="sr-Cyrl-BA"/>
        </w:rPr>
        <w:t>смањења капацитета</w:t>
      </w:r>
      <w:r w:rsidR="00E808B2" w:rsidRPr="007736EC">
        <w:rPr>
          <w:lang w:val="sr-Cyrl-BA"/>
        </w:rPr>
        <w:t xml:space="preserve">: </w:t>
      </w:r>
    </w:p>
    <w:p w14:paraId="31476296" w14:textId="77777777" w:rsidR="00E808B2" w:rsidRPr="007736EC" w:rsidRDefault="00A45770" w:rsidP="004D7DBD">
      <w:pPr>
        <w:numPr>
          <w:ilvl w:val="0"/>
          <w:numId w:val="27"/>
        </w:numPr>
        <w:rPr>
          <w:lang w:val="sr-Cyrl-BA"/>
        </w:rPr>
      </w:pPr>
      <w:r w:rsidRPr="007736EC">
        <w:rPr>
          <w:i/>
          <w:lang w:val="sr-Cyrl-BA"/>
        </w:rPr>
        <w:t>Капацитет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додељен</w:t>
      </w:r>
      <w:r w:rsidR="00D67A14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у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унутардневној</w:t>
      </w:r>
      <w:r w:rsidR="00C3227C" w:rsidRPr="007736EC">
        <w:rPr>
          <w:lang w:val="sr-Cyrl-BA"/>
        </w:rPr>
        <w:t xml:space="preserve"> </w:t>
      </w:r>
      <w:r w:rsidR="0042580F" w:rsidRPr="007736EC">
        <w:rPr>
          <w:lang w:val="sr-Cyrl-BA"/>
        </w:rPr>
        <w:t>додели</w:t>
      </w:r>
      <w:r w:rsidR="00283D26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капацитета</w:t>
      </w:r>
      <w:r w:rsidR="00E808B2" w:rsidRPr="007736EC">
        <w:rPr>
          <w:lang w:val="sr-Cyrl-BA"/>
        </w:rPr>
        <w:t xml:space="preserve">; </w:t>
      </w:r>
    </w:p>
    <w:p w14:paraId="1A9DF12E" w14:textId="77777777" w:rsidR="00E808B2" w:rsidRPr="007736EC" w:rsidRDefault="00A45770" w:rsidP="004D7DBD">
      <w:pPr>
        <w:numPr>
          <w:ilvl w:val="0"/>
          <w:numId w:val="27"/>
        </w:numPr>
        <w:rPr>
          <w:lang w:val="sr-Cyrl-BA"/>
        </w:rPr>
      </w:pPr>
      <w:r w:rsidRPr="007736EC">
        <w:rPr>
          <w:i/>
          <w:lang w:val="sr-Cyrl-BA"/>
        </w:rPr>
        <w:t>Капацитет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додељен</w:t>
      </w:r>
      <w:r w:rsidR="00D67A14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дневној</w:t>
      </w:r>
      <w:r w:rsidR="00A01DF2" w:rsidRPr="007736EC">
        <w:rPr>
          <w:lang w:val="sr-Cyrl-BA"/>
        </w:rPr>
        <w:t xml:space="preserve"> </w:t>
      </w:r>
      <w:r w:rsidRPr="007736EC">
        <w:rPr>
          <w:lang w:val="sr-Cyrl-BA"/>
        </w:rPr>
        <w:t>аукцији</w:t>
      </w:r>
      <w:r w:rsidR="00E808B2" w:rsidRPr="007736EC">
        <w:rPr>
          <w:lang w:val="sr-Cyrl-BA"/>
        </w:rPr>
        <w:t xml:space="preserve">; </w:t>
      </w:r>
    </w:p>
    <w:p w14:paraId="383A3FA3" w14:textId="77777777" w:rsidR="00E808B2" w:rsidRPr="007736EC" w:rsidRDefault="00A45770" w:rsidP="004D7DBD">
      <w:pPr>
        <w:numPr>
          <w:ilvl w:val="0"/>
          <w:numId w:val="27"/>
        </w:numPr>
        <w:rPr>
          <w:lang w:val="sr-Cyrl-BA"/>
        </w:rPr>
      </w:pPr>
      <w:r w:rsidRPr="007736EC">
        <w:rPr>
          <w:i/>
          <w:lang w:val="sr-Cyrl-BA"/>
        </w:rPr>
        <w:t>Капацитет</w:t>
      </w:r>
      <w:r w:rsidR="00E808B2" w:rsidRPr="007736EC">
        <w:rPr>
          <w:lang w:val="sr-Cyrl-BA"/>
        </w:rPr>
        <w:t xml:space="preserve"> </w:t>
      </w:r>
      <w:r w:rsidR="0042580F" w:rsidRPr="007736EC">
        <w:rPr>
          <w:lang w:val="sr-Cyrl-BA"/>
        </w:rPr>
        <w:t xml:space="preserve">обећан и додељен </w:t>
      </w:r>
      <w:r w:rsidRPr="007736EC">
        <w:rPr>
          <w:lang w:val="sr-Cyrl-BA"/>
        </w:rPr>
        <w:t>у</w:t>
      </w:r>
      <w:r w:rsidR="00A01DF2" w:rsidRPr="007736EC">
        <w:rPr>
          <w:lang w:val="sr-Cyrl-BA"/>
        </w:rPr>
        <w:t xml:space="preserve"> </w:t>
      </w:r>
      <w:r w:rsidRPr="007736EC">
        <w:rPr>
          <w:lang w:val="sr-Cyrl-BA"/>
        </w:rPr>
        <w:t>месечној</w:t>
      </w:r>
      <w:r w:rsidR="00DB1F81" w:rsidRPr="007736EC">
        <w:rPr>
          <w:lang w:val="sr-Cyrl-BA"/>
        </w:rPr>
        <w:t xml:space="preserve"> </w:t>
      </w:r>
      <w:r w:rsidRPr="007736EC">
        <w:rPr>
          <w:lang w:val="sr-Cyrl-BA"/>
        </w:rPr>
        <w:t>аукцији</w:t>
      </w:r>
      <w:r w:rsidR="00E808B2" w:rsidRPr="007736EC">
        <w:rPr>
          <w:lang w:val="sr-Cyrl-BA"/>
        </w:rPr>
        <w:t xml:space="preserve">; </w:t>
      </w:r>
    </w:p>
    <w:p w14:paraId="2DA82675" w14:textId="77777777" w:rsidR="0042580F" w:rsidRPr="007736EC" w:rsidRDefault="0042580F" w:rsidP="004D7DBD">
      <w:pPr>
        <w:numPr>
          <w:ilvl w:val="0"/>
          <w:numId w:val="27"/>
        </w:numPr>
        <w:rPr>
          <w:lang w:val="sr-Cyrl-BA"/>
        </w:rPr>
      </w:pPr>
      <w:r w:rsidRPr="007736EC">
        <w:rPr>
          <w:i/>
          <w:lang w:val="sr-Cyrl-BA"/>
        </w:rPr>
        <w:t>Капацитет</w:t>
      </w:r>
      <w:r w:rsidRPr="007736EC">
        <w:rPr>
          <w:lang w:val="sr-Cyrl-BA"/>
        </w:rPr>
        <w:t xml:space="preserve"> обећан и додељен у годишњој аукцији; </w:t>
      </w:r>
    </w:p>
    <w:p w14:paraId="26D832F8" w14:textId="77777777" w:rsidR="00E808B2" w:rsidRPr="007736EC" w:rsidRDefault="00A45770" w:rsidP="00344095">
      <w:pPr>
        <w:rPr>
          <w:lang w:val="sr-Cyrl-BA"/>
        </w:rPr>
      </w:pPr>
      <w:r w:rsidRPr="007736EC">
        <w:rPr>
          <w:lang w:val="sr-Cyrl-BA"/>
        </w:rPr>
        <w:t>У</w:t>
      </w:r>
      <w:r w:rsidR="00CB7527" w:rsidRPr="007736EC">
        <w:rPr>
          <w:lang w:val="sr-Cyrl-BA"/>
        </w:rPr>
        <w:t xml:space="preserve"> </w:t>
      </w:r>
      <w:r w:rsidRPr="007736EC">
        <w:rPr>
          <w:lang w:val="sr-Cyrl-BA"/>
        </w:rPr>
        <w:t>оквиру</w:t>
      </w:r>
      <w:r w:rsidR="00CB7527" w:rsidRPr="007736EC">
        <w:rPr>
          <w:lang w:val="sr-Cyrl-BA"/>
        </w:rPr>
        <w:t xml:space="preserve"> </w:t>
      </w:r>
      <w:r w:rsidRPr="007736EC">
        <w:rPr>
          <w:lang w:val="sr-Cyrl-BA"/>
        </w:rPr>
        <w:t>сваке</w:t>
      </w:r>
      <w:r w:rsidR="00CB7527" w:rsidRPr="007736EC">
        <w:rPr>
          <w:lang w:val="sr-Cyrl-BA"/>
        </w:rPr>
        <w:t xml:space="preserve"> </w:t>
      </w:r>
      <w:r w:rsidRPr="007736EC">
        <w:rPr>
          <w:lang w:val="sr-Cyrl-BA"/>
        </w:rPr>
        <w:t>од</w:t>
      </w:r>
      <w:r w:rsidR="00CB7527" w:rsidRPr="007736EC">
        <w:rPr>
          <w:lang w:val="sr-Cyrl-BA"/>
        </w:rPr>
        <w:t xml:space="preserve"> </w:t>
      </w:r>
      <w:r w:rsidRPr="007736EC">
        <w:rPr>
          <w:lang w:val="sr-Cyrl-BA"/>
        </w:rPr>
        <w:t>горе</w:t>
      </w:r>
      <w:r w:rsidR="00CB7527" w:rsidRPr="007736EC">
        <w:rPr>
          <w:lang w:val="sr-Cyrl-BA"/>
        </w:rPr>
        <w:t xml:space="preserve"> </w:t>
      </w:r>
      <w:r w:rsidRPr="007736EC">
        <w:rPr>
          <w:lang w:val="sr-Cyrl-BA"/>
        </w:rPr>
        <w:t>наведених</w:t>
      </w:r>
      <w:r w:rsidR="00CB7527" w:rsidRPr="007736EC">
        <w:rPr>
          <w:lang w:val="sr-Cyrl-BA"/>
        </w:rPr>
        <w:t xml:space="preserve"> </w:t>
      </w:r>
      <w:r w:rsidRPr="007736EC">
        <w:rPr>
          <w:lang w:val="sr-Cyrl-BA"/>
        </w:rPr>
        <w:t>група</w:t>
      </w:r>
      <w:r w:rsidR="00CB7527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Капацитета</w:t>
      </w:r>
      <w:r w:rsidR="00E808B2" w:rsidRPr="007736EC">
        <w:rPr>
          <w:lang w:val="sr-Cyrl-BA"/>
        </w:rPr>
        <w:t xml:space="preserve">, </w:t>
      </w:r>
      <w:r w:rsidRPr="007736EC">
        <w:rPr>
          <w:lang w:val="sr-Cyrl-BA"/>
        </w:rPr>
        <w:t>користиће</w:t>
      </w:r>
      <w:r w:rsidR="006B1BF2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6B1BF2" w:rsidRPr="007736EC">
        <w:rPr>
          <w:lang w:val="sr-Cyrl-BA"/>
        </w:rPr>
        <w:t xml:space="preserve"> </w:t>
      </w:r>
      <w:r w:rsidR="0077235B" w:rsidRPr="007736EC">
        <w:rPr>
          <w:lang w:val="sr-Cyrl-BA"/>
        </w:rPr>
        <w:t>пропорционално смањ</w:t>
      </w:r>
      <w:r w:rsidR="0042580F" w:rsidRPr="007736EC">
        <w:rPr>
          <w:lang w:val="sr-Cyrl-BA"/>
        </w:rPr>
        <w:t>е</w:t>
      </w:r>
      <w:r w:rsidR="0077235B" w:rsidRPr="007736EC">
        <w:rPr>
          <w:lang w:val="sr-Cyrl-BA"/>
        </w:rPr>
        <w:t>ње</w:t>
      </w:r>
      <w:r w:rsidR="00E808B2" w:rsidRPr="007736EC">
        <w:rPr>
          <w:lang w:val="sr-Cyrl-BA"/>
        </w:rPr>
        <w:t xml:space="preserve">, </w:t>
      </w:r>
      <w:r w:rsidRPr="007736EC">
        <w:rPr>
          <w:lang w:val="sr-Cyrl-BA"/>
        </w:rPr>
        <w:t>при</w:t>
      </w:r>
      <w:r w:rsidR="00061097" w:rsidRPr="007736EC">
        <w:rPr>
          <w:lang w:val="sr-Cyrl-BA"/>
        </w:rPr>
        <w:t xml:space="preserve"> </w:t>
      </w:r>
      <w:r w:rsidRPr="007736EC">
        <w:rPr>
          <w:lang w:val="sr-Cyrl-BA"/>
        </w:rPr>
        <w:t>чему</w:t>
      </w:r>
      <w:r w:rsidR="00061097" w:rsidRPr="007736EC">
        <w:rPr>
          <w:lang w:val="sr-Cyrl-BA"/>
        </w:rPr>
        <w:t xml:space="preserve"> </w:t>
      </w:r>
      <w:r w:rsidRPr="007736EC">
        <w:rPr>
          <w:lang w:val="sr-Cyrl-BA"/>
        </w:rPr>
        <w:t>ће</w:t>
      </w:r>
      <w:r w:rsidR="00061097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061097" w:rsidRPr="007736EC">
        <w:rPr>
          <w:lang w:val="sr-Cyrl-BA"/>
        </w:rPr>
        <w:t xml:space="preserve"> </w:t>
      </w:r>
      <w:r w:rsidR="0077235B" w:rsidRPr="007736EC">
        <w:rPr>
          <w:lang w:val="sr-Cyrl-BA"/>
        </w:rPr>
        <w:t xml:space="preserve">смањени </w:t>
      </w:r>
      <w:r w:rsidRPr="007736EC">
        <w:rPr>
          <w:lang w:val="sr-Cyrl-BA"/>
        </w:rPr>
        <w:t>капацитет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заокружити</w:t>
      </w:r>
      <w:r w:rsidR="00061097" w:rsidRPr="007736EC">
        <w:rPr>
          <w:lang w:val="sr-Cyrl-BA"/>
        </w:rPr>
        <w:t xml:space="preserve"> </w:t>
      </w:r>
      <w:r w:rsidRPr="007736EC">
        <w:rPr>
          <w:lang w:val="sr-Cyrl-BA"/>
        </w:rPr>
        <w:t>на</w:t>
      </w:r>
      <w:r w:rsidR="00061097" w:rsidRPr="007736EC">
        <w:rPr>
          <w:lang w:val="sr-Cyrl-BA"/>
        </w:rPr>
        <w:t xml:space="preserve"> </w:t>
      </w:r>
      <w:r w:rsidR="0042580F" w:rsidRPr="007736EC">
        <w:rPr>
          <w:lang w:val="sr-Cyrl-BA"/>
        </w:rPr>
        <w:t xml:space="preserve">нижу </w:t>
      </w:r>
      <w:r w:rsidRPr="007736EC">
        <w:rPr>
          <w:lang w:val="sr-Cyrl-BA"/>
        </w:rPr>
        <w:t>целобројну</w:t>
      </w:r>
      <w:r w:rsidR="00C3227C" w:rsidRPr="007736EC">
        <w:rPr>
          <w:lang w:val="sr-Cyrl-BA"/>
        </w:rPr>
        <w:t xml:space="preserve"> </w:t>
      </w:r>
      <w:r w:rsidRPr="007736EC">
        <w:rPr>
          <w:lang w:val="sr-Cyrl-BA"/>
        </w:rPr>
        <w:t>вредност</w:t>
      </w:r>
      <w:r w:rsidR="0042580F" w:rsidRPr="007736EC">
        <w:rPr>
          <w:lang w:val="sr-Cyrl-BA"/>
        </w:rPr>
        <w:t xml:space="preserve"> у </w:t>
      </w:r>
      <w:r w:rsidRPr="007736EC">
        <w:rPr>
          <w:lang w:val="sr-Cyrl-BA"/>
        </w:rPr>
        <w:t>М</w:t>
      </w:r>
      <w:r w:rsidR="00E808B2" w:rsidRPr="007736EC">
        <w:rPr>
          <w:lang w:val="sr-Cyrl-BA"/>
        </w:rPr>
        <w:t xml:space="preserve">W. </w:t>
      </w:r>
    </w:p>
    <w:p w14:paraId="4F280D1D" w14:textId="3795E489" w:rsidR="00E808B2" w:rsidRPr="007736EC" w:rsidRDefault="00CC3AB4" w:rsidP="00344095">
      <w:pPr>
        <w:rPr>
          <w:lang w:val="sr-Cyrl-BA"/>
        </w:rPr>
      </w:pPr>
      <w:r w:rsidRPr="007736EC">
        <w:rPr>
          <w:i/>
          <w:lang w:val="sr-Cyrl-BA"/>
        </w:rPr>
        <w:t>НОСБ</w:t>
      </w:r>
      <w:r w:rsidR="002E68E2" w:rsidRPr="007736EC">
        <w:rPr>
          <w:i/>
          <w:lang w:val="sr-Cyrl-BA"/>
        </w:rPr>
        <w:t>и</w:t>
      </w:r>
      <w:r w:rsidRPr="007736EC">
        <w:rPr>
          <w:i/>
          <w:lang w:val="sr-Cyrl-BA"/>
        </w:rPr>
        <w:t>Х</w:t>
      </w:r>
      <w:r w:rsidR="00E66F2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E631FE" w:rsidRPr="007736EC">
        <w:rPr>
          <w:lang w:val="sr-Cyrl-BA"/>
        </w:rPr>
        <w:t>/</w:t>
      </w:r>
      <w:r w:rsidR="00A45770" w:rsidRPr="007736EC">
        <w:rPr>
          <w:lang w:val="sr-Cyrl-BA"/>
        </w:rPr>
        <w:t>или</w:t>
      </w:r>
      <w:r w:rsidR="00E808B2" w:rsidRPr="007736EC">
        <w:rPr>
          <w:lang w:val="sr-Cyrl-BA"/>
        </w:rPr>
        <w:t xml:space="preserve"> </w:t>
      </w:r>
      <w:r w:rsidR="00344095" w:rsidRPr="007736EC">
        <w:rPr>
          <w:i/>
          <w:lang w:val="sr-Cyrl-BA"/>
        </w:rPr>
        <w:t>ЕМС</w:t>
      </w:r>
      <w:r w:rsidR="00E808B2" w:rsidRPr="007736EC">
        <w:rPr>
          <w:lang w:val="sr-Cyrl-BA"/>
        </w:rPr>
        <w:t xml:space="preserve"> </w:t>
      </w:r>
      <w:r w:rsidR="0042580F" w:rsidRPr="007736EC">
        <w:rPr>
          <w:lang w:val="sr-Cyrl-BA"/>
        </w:rPr>
        <w:t xml:space="preserve">су дужни </w:t>
      </w:r>
      <w:r w:rsidR="00A45770" w:rsidRPr="007736EC">
        <w:rPr>
          <w:lang w:val="sr-Cyrl-BA"/>
        </w:rPr>
        <w:t>да</w:t>
      </w:r>
      <w:r w:rsidR="00061097" w:rsidRPr="007736EC">
        <w:rPr>
          <w:lang w:val="sr-Cyrl-BA"/>
        </w:rPr>
        <w:t xml:space="preserve"> </w:t>
      </w:r>
      <w:r w:rsidR="00A45770" w:rsidRPr="007736EC">
        <w:rPr>
          <w:i/>
          <w:lang w:val="sr-Cyrl-BA"/>
        </w:rPr>
        <w:t>Носиоца</w:t>
      </w:r>
      <w:r w:rsidR="00061097" w:rsidRPr="007736EC">
        <w:rPr>
          <w:i/>
          <w:lang w:val="sr-Cyrl-BA"/>
        </w:rPr>
        <w:t xml:space="preserve"> </w:t>
      </w:r>
      <w:r w:rsidR="00A45770" w:rsidRPr="007736EC">
        <w:rPr>
          <w:i/>
          <w:lang w:val="sr-Cyrl-BA"/>
        </w:rPr>
        <w:t>права</w:t>
      </w:r>
      <w:r w:rsidR="00C3227C" w:rsidRPr="007736EC">
        <w:rPr>
          <w:i/>
          <w:lang w:val="sr-Cyrl-BA"/>
        </w:rPr>
        <w:t xml:space="preserve"> </w:t>
      </w:r>
      <w:r w:rsidR="00A45770" w:rsidRPr="007736EC">
        <w:rPr>
          <w:i/>
          <w:lang w:val="sr-Cyrl-BA"/>
        </w:rPr>
        <w:t>на</w:t>
      </w:r>
      <w:r w:rsidR="00C3227C" w:rsidRPr="007736EC">
        <w:rPr>
          <w:i/>
          <w:lang w:val="sr-Cyrl-BA"/>
        </w:rPr>
        <w:t xml:space="preserve"> </w:t>
      </w:r>
      <w:r w:rsidR="00A45770" w:rsidRPr="007736EC">
        <w:rPr>
          <w:i/>
          <w:lang w:val="sr-Cyrl-BA"/>
        </w:rPr>
        <w:t>капацитет</w:t>
      </w:r>
      <w:r w:rsidR="00283D26" w:rsidRPr="007736EC">
        <w:rPr>
          <w:i/>
          <w:lang w:val="sr-Cyrl-BA"/>
        </w:rPr>
        <w:t xml:space="preserve"> </w:t>
      </w:r>
      <w:r w:rsidR="00A45770" w:rsidRPr="007736EC">
        <w:rPr>
          <w:lang w:val="sr-Cyrl-BA"/>
        </w:rPr>
        <w:t>на</w:t>
      </w:r>
      <w:r w:rsidR="00061097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кога</w:t>
      </w:r>
      <w:r w:rsidR="00061097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ово</w:t>
      </w:r>
      <w:r w:rsidR="00061097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утиче</w:t>
      </w:r>
      <w:r w:rsidR="00061097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061097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његовог</w:t>
      </w:r>
      <w:r w:rsidR="00283D26" w:rsidRPr="007736EC">
        <w:rPr>
          <w:lang w:val="sr-Cyrl-BA"/>
        </w:rPr>
        <w:t xml:space="preserve"> </w:t>
      </w:r>
      <w:r w:rsidR="00344095" w:rsidRPr="007736EC">
        <w:rPr>
          <w:lang w:val="sr-Cyrl-BA"/>
        </w:rPr>
        <w:t>п</w:t>
      </w:r>
      <w:r w:rsidR="00A45770" w:rsidRPr="007736EC">
        <w:rPr>
          <w:lang w:val="sr-Cyrl-BA"/>
        </w:rPr>
        <w:t>артнера</w:t>
      </w:r>
      <w:r w:rsidR="00283D26" w:rsidRPr="007736EC">
        <w:rPr>
          <w:i/>
          <w:lang w:val="sr-Cyrl-BA"/>
        </w:rPr>
        <w:t xml:space="preserve"> </w:t>
      </w:r>
      <w:r w:rsidR="00A45770" w:rsidRPr="007736EC">
        <w:rPr>
          <w:lang w:val="sr-Cyrl-BA"/>
        </w:rPr>
        <w:t>одмах</w:t>
      </w:r>
      <w:r w:rsidR="00BF6B1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обавесте</w:t>
      </w:r>
      <w:r w:rsidR="00BF6B1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</w:t>
      </w:r>
      <w:r w:rsidR="00BF6B12" w:rsidRPr="007736EC">
        <w:rPr>
          <w:lang w:val="sr-Cyrl-BA"/>
        </w:rPr>
        <w:t xml:space="preserve"> </w:t>
      </w:r>
      <w:r w:rsidR="0077235B" w:rsidRPr="007736EC">
        <w:rPr>
          <w:lang w:val="sr-Cyrl-BA"/>
        </w:rPr>
        <w:t>смањењу</w:t>
      </w:r>
      <w:r w:rsidR="00E808B2" w:rsidRPr="007736EC">
        <w:rPr>
          <w:lang w:val="sr-Cyrl-BA"/>
        </w:rPr>
        <w:t xml:space="preserve">. </w:t>
      </w:r>
    </w:p>
    <w:p w14:paraId="4E8BF424" w14:textId="77777777" w:rsidR="00E808B2" w:rsidRPr="007736EC" w:rsidRDefault="00A45770" w:rsidP="00344095">
      <w:pPr>
        <w:rPr>
          <w:lang w:val="sr-Cyrl-BA"/>
        </w:rPr>
      </w:pPr>
      <w:r w:rsidRPr="007736EC">
        <w:rPr>
          <w:i/>
          <w:lang w:val="sr-Cyrl-BA"/>
        </w:rPr>
        <w:t>Носи</w:t>
      </w:r>
      <w:r w:rsidR="0042580F" w:rsidRPr="007736EC">
        <w:rPr>
          <w:i/>
          <w:lang w:val="sr-Cyrl-BA"/>
        </w:rPr>
        <w:t>ла</w:t>
      </w:r>
      <w:r w:rsidRPr="007736EC">
        <w:rPr>
          <w:i/>
          <w:lang w:val="sr-Cyrl-BA"/>
        </w:rPr>
        <w:t>ц</w:t>
      </w:r>
      <w:r w:rsidR="00BF6B12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права</w:t>
      </w:r>
      <w:r w:rsidR="00C3227C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на</w:t>
      </w:r>
      <w:r w:rsidR="00C3227C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капацитет</w:t>
      </w:r>
      <w:r w:rsidR="00283D26" w:rsidRPr="007736EC">
        <w:rPr>
          <w:i/>
          <w:lang w:val="sr-Cyrl-BA"/>
        </w:rPr>
        <w:t xml:space="preserve"> </w:t>
      </w:r>
      <w:r w:rsidR="0042580F" w:rsidRPr="007736EC">
        <w:rPr>
          <w:lang w:val="sr-Cyrl-BA"/>
        </w:rPr>
        <w:t xml:space="preserve">нема право  на  </w:t>
      </w:r>
      <w:r w:rsidRPr="007736EC">
        <w:rPr>
          <w:lang w:val="sr-Cyrl-BA"/>
        </w:rPr>
        <w:t>финансијск</w:t>
      </w:r>
      <w:r w:rsidR="0042580F" w:rsidRPr="007736EC">
        <w:rPr>
          <w:lang w:val="sr-Cyrl-BA"/>
        </w:rPr>
        <w:t>у</w:t>
      </w:r>
      <w:r w:rsidR="00BF6B12" w:rsidRPr="007736EC">
        <w:rPr>
          <w:lang w:val="sr-Cyrl-BA"/>
        </w:rPr>
        <w:t xml:space="preserve"> </w:t>
      </w:r>
      <w:r w:rsidRPr="007736EC">
        <w:rPr>
          <w:lang w:val="sr-Cyrl-BA"/>
        </w:rPr>
        <w:t>надокнад</w:t>
      </w:r>
      <w:r w:rsidR="0042580F" w:rsidRPr="007736EC">
        <w:rPr>
          <w:lang w:val="sr-Cyrl-BA"/>
        </w:rPr>
        <w:t>у</w:t>
      </w:r>
      <w:r w:rsidR="00BF6B12" w:rsidRPr="007736EC">
        <w:rPr>
          <w:lang w:val="sr-Cyrl-BA"/>
        </w:rPr>
        <w:t xml:space="preserve"> </w:t>
      </w:r>
      <w:r w:rsidRPr="007736EC">
        <w:rPr>
          <w:lang w:val="sr-Cyrl-BA"/>
        </w:rPr>
        <w:t>за</w:t>
      </w:r>
      <w:r w:rsidR="00BA57A4" w:rsidRPr="007736EC">
        <w:rPr>
          <w:lang w:val="sr-Cyrl-BA"/>
        </w:rPr>
        <w:t xml:space="preserve"> </w:t>
      </w:r>
      <w:r w:rsidR="0077235B" w:rsidRPr="007736EC">
        <w:rPr>
          <w:lang w:val="sr-Cyrl-BA"/>
        </w:rPr>
        <w:t>смање</w:t>
      </w:r>
      <w:r w:rsidR="00437E2A" w:rsidRPr="007736EC">
        <w:rPr>
          <w:lang w:val="sr-Cyrl-BA"/>
        </w:rPr>
        <w:t>ње</w:t>
      </w:r>
      <w:r w:rsidR="0077235B" w:rsidRPr="007736EC">
        <w:rPr>
          <w:lang w:val="sr-Cyrl-BA"/>
        </w:rPr>
        <w:t xml:space="preserve"> </w:t>
      </w:r>
      <w:r w:rsidRPr="007736EC">
        <w:rPr>
          <w:lang w:val="sr-Cyrl-BA"/>
        </w:rPr>
        <w:t>капацитет</w:t>
      </w:r>
      <w:r w:rsidR="00437E2A" w:rsidRPr="007736EC">
        <w:rPr>
          <w:lang w:val="sr-Cyrl-BA"/>
        </w:rPr>
        <w:t>а</w:t>
      </w:r>
      <w:r w:rsidR="00BF6B12" w:rsidRPr="007736EC">
        <w:rPr>
          <w:lang w:val="sr-Cyrl-BA"/>
        </w:rPr>
        <w:t xml:space="preserve"> </w:t>
      </w:r>
      <w:r w:rsidRPr="007736EC">
        <w:rPr>
          <w:lang w:val="sr-Cyrl-BA"/>
        </w:rPr>
        <w:t>који</w:t>
      </w:r>
      <w:r w:rsidR="00BF6B12" w:rsidRPr="007736EC">
        <w:rPr>
          <w:lang w:val="sr-Cyrl-BA"/>
        </w:rPr>
        <w:t xml:space="preserve"> </w:t>
      </w:r>
      <w:r w:rsidR="0042580F" w:rsidRPr="007736EC">
        <w:rPr>
          <w:lang w:val="sr-Cyrl-BA"/>
        </w:rPr>
        <w:t>му је додељен</w:t>
      </w:r>
      <w:r w:rsidR="00BF6B12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BF6B12" w:rsidRPr="007736EC">
        <w:rPr>
          <w:lang w:val="sr-Cyrl-BA"/>
        </w:rPr>
        <w:t xml:space="preserve"> </w:t>
      </w:r>
      <w:r w:rsidRPr="007736EC">
        <w:rPr>
          <w:lang w:val="sr-Cyrl-BA"/>
        </w:rPr>
        <w:t>поступку</w:t>
      </w:r>
      <w:r w:rsidR="00BF6B12" w:rsidRPr="007736EC">
        <w:rPr>
          <w:lang w:val="sr-Cyrl-BA"/>
        </w:rPr>
        <w:t xml:space="preserve"> </w:t>
      </w:r>
      <w:r w:rsidR="0077235B" w:rsidRPr="007736EC">
        <w:rPr>
          <w:lang w:val="sr-Cyrl-BA"/>
        </w:rPr>
        <w:t xml:space="preserve">доделе </w:t>
      </w:r>
      <w:r w:rsidRPr="007736EC">
        <w:rPr>
          <w:lang w:val="sr-Cyrl-BA"/>
        </w:rPr>
        <w:t>унутардневног</w:t>
      </w:r>
      <w:r w:rsidR="00BA57A4" w:rsidRPr="007736EC">
        <w:rPr>
          <w:lang w:val="sr-Cyrl-BA"/>
        </w:rPr>
        <w:t xml:space="preserve"> </w:t>
      </w:r>
      <w:r w:rsidRPr="007736EC">
        <w:rPr>
          <w:lang w:val="sr-Cyrl-BA"/>
        </w:rPr>
        <w:t>капацитета</w:t>
      </w:r>
      <w:r w:rsidR="00E808B2" w:rsidRPr="007736EC">
        <w:rPr>
          <w:lang w:val="sr-Cyrl-BA"/>
        </w:rPr>
        <w:t xml:space="preserve">. </w:t>
      </w:r>
    </w:p>
    <w:p w14:paraId="6A21E46A" w14:textId="77777777" w:rsidR="007B27A7" w:rsidRPr="007736EC" w:rsidRDefault="007B27A7" w:rsidP="00C05C7D">
      <w:pPr>
        <w:rPr>
          <w:lang w:val="sr-Cyrl-BA"/>
        </w:rPr>
      </w:pPr>
    </w:p>
    <w:p w14:paraId="3144A075" w14:textId="77777777" w:rsidR="002D2055" w:rsidRPr="007736EC" w:rsidRDefault="00A45770" w:rsidP="00C37673">
      <w:pPr>
        <w:pStyle w:val="Heading1"/>
        <w:rPr>
          <w:spacing w:val="-2"/>
          <w:lang w:val="sr-Cyrl-BA"/>
        </w:rPr>
      </w:pPr>
      <w:bookmarkStart w:id="54" w:name="_Toc398539527"/>
      <w:bookmarkStart w:id="55" w:name="_Toc464556769"/>
      <w:r w:rsidRPr="007736EC">
        <w:rPr>
          <w:lang w:val="sr-Cyrl-BA"/>
        </w:rPr>
        <w:lastRenderedPageBreak/>
        <w:t>Одељак</w:t>
      </w:r>
      <w:r w:rsidR="002D2055" w:rsidRPr="007736EC">
        <w:rPr>
          <w:lang w:val="sr-Cyrl-BA"/>
        </w:rPr>
        <w:t xml:space="preserve"> </w:t>
      </w:r>
      <w:r w:rsidR="00A023AD" w:rsidRPr="007736EC">
        <w:rPr>
          <w:lang w:val="sr-Cyrl-BA"/>
        </w:rPr>
        <w:t>10</w:t>
      </w:r>
      <w:r w:rsidR="00C37673" w:rsidRPr="007736EC">
        <w:rPr>
          <w:lang w:val="sr-Cyrl-BA"/>
        </w:rPr>
        <w:t>.</w:t>
      </w:r>
      <w:r w:rsidR="00E469BC" w:rsidRPr="007736EC">
        <w:rPr>
          <w:spacing w:val="-2"/>
          <w:lang w:val="sr-Cyrl-BA"/>
        </w:rPr>
        <w:t xml:space="preserve"> </w:t>
      </w:r>
      <w:r w:rsidRPr="007736EC">
        <w:rPr>
          <w:spacing w:val="-2"/>
          <w:lang w:val="sr-Cyrl-BA"/>
        </w:rPr>
        <w:t>Разно</w:t>
      </w:r>
      <w:bookmarkEnd w:id="54"/>
      <w:bookmarkEnd w:id="55"/>
    </w:p>
    <w:p w14:paraId="30CC7C33" w14:textId="77777777" w:rsidR="00E808B2" w:rsidRPr="007736EC" w:rsidRDefault="00A45770" w:rsidP="00C37673">
      <w:pPr>
        <w:pStyle w:val="Heading3"/>
        <w:rPr>
          <w:lang w:val="sr-Cyrl-BA"/>
        </w:rPr>
      </w:pPr>
      <w:bookmarkStart w:id="56" w:name="_Toc398539528"/>
      <w:bookmarkStart w:id="57" w:name="_Toc464556770"/>
      <w:r w:rsidRPr="007736EC">
        <w:rPr>
          <w:lang w:val="sr-Cyrl-BA"/>
        </w:rPr>
        <w:t>Члан</w:t>
      </w:r>
      <w:r w:rsidR="00E469BC" w:rsidRPr="007736EC">
        <w:rPr>
          <w:lang w:val="sr-Cyrl-BA"/>
        </w:rPr>
        <w:t xml:space="preserve"> </w:t>
      </w:r>
      <w:r w:rsidR="00A023AD" w:rsidRPr="007736EC">
        <w:rPr>
          <w:lang w:val="sr-Cyrl-BA"/>
        </w:rPr>
        <w:t>10</w:t>
      </w:r>
      <w:r w:rsidR="00E469BC" w:rsidRPr="007736EC">
        <w:rPr>
          <w:lang w:val="sr-Cyrl-BA"/>
        </w:rPr>
        <w:t xml:space="preserve">.1. </w:t>
      </w:r>
      <w:r w:rsidRPr="007736EC">
        <w:rPr>
          <w:lang w:val="sr-Cyrl-BA"/>
        </w:rPr>
        <w:t>Ограничење</w:t>
      </w:r>
      <w:r w:rsidR="008A1AC3" w:rsidRPr="007736EC">
        <w:rPr>
          <w:lang w:val="sr-Cyrl-BA"/>
        </w:rPr>
        <w:t xml:space="preserve"> </w:t>
      </w:r>
      <w:r w:rsidRPr="007736EC">
        <w:rPr>
          <w:lang w:val="sr-Cyrl-BA"/>
        </w:rPr>
        <w:t>одговорности</w:t>
      </w:r>
      <w:bookmarkEnd w:id="56"/>
      <w:bookmarkEnd w:id="57"/>
      <w:r w:rsidR="00E808B2" w:rsidRPr="007736EC">
        <w:rPr>
          <w:lang w:val="sr-Cyrl-BA"/>
        </w:rPr>
        <w:t xml:space="preserve"> </w:t>
      </w:r>
    </w:p>
    <w:p w14:paraId="2FC5863F" w14:textId="0C6D3A8F" w:rsidR="0008374C" w:rsidRPr="007736EC" w:rsidRDefault="00A45770" w:rsidP="003416DE">
      <w:pPr>
        <w:rPr>
          <w:lang w:val="sr-Cyrl-BA"/>
        </w:rPr>
      </w:pPr>
      <w:r w:rsidRPr="007736EC">
        <w:rPr>
          <w:i/>
          <w:lang w:val="sr-Cyrl-BA"/>
        </w:rPr>
        <w:t>Оператор</w:t>
      </w:r>
      <w:r w:rsidR="005C629B" w:rsidRPr="007736EC">
        <w:rPr>
          <w:i/>
          <w:lang w:val="sr-Cyrl-BA"/>
        </w:rPr>
        <w:t>и</w:t>
      </w:r>
      <w:r w:rsidR="008B305A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преносних</w:t>
      </w:r>
      <w:r w:rsidR="008B305A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система</w:t>
      </w:r>
      <w:r w:rsidR="00E808B2" w:rsidRPr="007736EC">
        <w:rPr>
          <w:lang w:val="sr-Cyrl-BA"/>
        </w:rPr>
        <w:t xml:space="preserve">, </w:t>
      </w:r>
      <w:r w:rsidRPr="007736EC">
        <w:rPr>
          <w:lang w:val="sr-Cyrl-BA"/>
        </w:rPr>
        <w:t>било</w:t>
      </w:r>
      <w:r w:rsidR="00FE3DE7" w:rsidRPr="007736EC">
        <w:rPr>
          <w:lang w:val="sr-Cyrl-BA"/>
        </w:rPr>
        <w:t xml:space="preserve"> </w:t>
      </w:r>
      <w:r w:rsidRPr="007736EC">
        <w:rPr>
          <w:lang w:val="sr-Cyrl-BA"/>
        </w:rPr>
        <w:t>заједно</w:t>
      </w:r>
      <w:r w:rsidR="00FE3DE7" w:rsidRPr="007736EC">
        <w:rPr>
          <w:lang w:val="sr-Cyrl-BA"/>
        </w:rPr>
        <w:t xml:space="preserve"> </w:t>
      </w:r>
      <w:r w:rsidRPr="007736EC">
        <w:rPr>
          <w:lang w:val="sr-Cyrl-BA"/>
        </w:rPr>
        <w:t>или</w:t>
      </w:r>
      <w:r w:rsidR="00FE3DE7" w:rsidRPr="007736EC">
        <w:rPr>
          <w:lang w:val="sr-Cyrl-BA"/>
        </w:rPr>
        <w:t xml:space="preserve"> </w:t>
      </w:r>
      <w:r w:rsidRPr="007736EC">
        <w:rPr>
          <w:lang w:val="sr-Cyrl-BA"/>
        </w:rPr>
        <w:t>одвојено</w:t>
      </w:r>
      <w:r w:rsidR="00FE3DE7" w:rsidRPr="007736EC">
        <w:rPr>
          <w:lang w:val="sr-Cyrl-BA"/>
        </w:rPr>
        <w:t xml:space="preserve">, </w:t>
      </w:r>
      <w:r w:rsidRPr="007736EC">
        <w:rPr>
          <w:lang w:val="sr-Cyrl-BA"/>
        </w:rPr>
        <w:t>неће</w:t>
      </w:r>
      <w:r w:rsidR="00FE3DE7" w:rsidRPr="007736EC">
        <w:rPr>
          <w:lang w:val="sr-Cyrl-BA"/>
        </w:rPr>
        <w:t xml:space="preserve"> </w:t>
      </w:r>
      <w:r w:rsidRPr="007736EC">
        <w:rPr>
          <w:lang w:val="sr-Cyrl-BA"/>
        </w:rPr>
        <w:t>бити</w:t>
      </w:r>
      <w:r w:rsidR="00FE3DE7" w:rsidRPr="007736EC">
        <w:rPr>
          <w:lang w:val="sr-Cyrl-BA"/>
        </w:rPr>
        <w:t xml:space="preserve"> </w:t>
      </w:r>
      <w:r w:rsidRPr="007736EC">
        <w:rPr>
          <w:lang w:val="sr-Cyrl-BA"/>
        </w:rPr>
        <w:t>одговорни</w:t>
      </w:r>
      <w:r w:rsidR="00FE3DE7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Носиоцу</w:t>
      </w:r>
      <w:r w:rsidR="00E07B29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права</w:t>
      </w:r>
      <w:r w:rsidR="008B305A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на</w:t>
      </w:r>
      <w:r w:rsidR="008B305A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капацитет</w:t>
      </w:r>
      <w:r w:rsidR="00283D26" w:rsidRPr="007736EC">
        <w:rPr>
          <w:i/>
          <w:lang w:val="sr-Cyrl-BA"/>
        </w:rPr>
        <w:t xml:space="preserve"> </w:t>
      </w:r>
      <w:r w:rsidR="00295152" w:rsidRPr="007736EC">
        <w:rPr>
          <w:lang w:val="sr-Cyrl-BA"/>
        </w:rPr>
        <w:t>ни з</w:t>
      </w:r>
      <w:r w:rsidRPr="007736EC">
        <w:rPr>
          <w:lang w:val="sr-Cyrl-BA"/>
        </w:rPr>
        <w:t>а</w:t>
      </w:r>
      <w:r w:rsidR="00E07B29" w:rsidRPr="007736EC">
        <w:rPr>
          <w:lang w:val="sr-Cyrl-BA"/>
        </w:rPr>
        <w:t xml:space="preserve"> </w:t>
      </w:r>
      <w:r w:rsidRPr="007736EC">
        <w:rPr>
          <w:lang w:val="sr-Cyrl-BA"/>
        </w:rPr>
        <w:t>какве</w:t>
      </w:r>
      <w:r w:rsidR="00E07B29" w:rsidRPr="007736EC">
        <w:rPr>
          <w:lang w:val="sr-Cyrl-BA"/>
        </w:rPr>
        <w:t xml:space="preserve"> </w:t>
      </w:r>
      <w:r w:rsidRPr="007736EC">
        <w:rPr>
          <w:lang w:val="sr-Cyrl-BA"/>
        </w:rPr>
        <w:t>штете</w:t>
      </w:r>
      <w:r w:rsidR="00E07B29" w:rsidRPr="007736EC">
        <w:rPr>
          <w:lang w:val="sr-Cyrl-BA"/>
        </w:rPr>
        <w:t xml:space="preserve"> </w:t>
      </w:r>
      <w:r w:rsidRPr="007736EC">
        <w:rPr>
          <w:lang w:val="sr-Cyrl-BA"/>
        </w:rPr>
        <w:t>настале</w:t>
      </w:r>
      <w:r w:rsidR="00E07B29" w:rsidRPr="007736EC">
        <w:rPr>
          <w:lang w:val="sr-Cyrl-BA"/>
        </w:rPr>
        <w:t xml:space="preserve"> </w:t>
      </w:r>
      <w:r w:rsidRPr="007736EC">
        <w:rPr>
          <w:lang w:val="sr-Cyrl-BA"/>
        </w:rPr>
        <w:t>због</w:t>
      </w:r>
      <w:r w:rsidR="00E07B29" w:rsidRPr="007736EC">
        <w:rPr>
          <w:lang w:val="sr-Cyrl-BA"/>
        </w:rPr>
        <w:t xml:space="preserve"> </w:t>
      </w:r>
      <w:r w:rsidR="003A6CED" w:rsidRPr="007736EC">
        <w:rPr>
          <w:lang w:val="sr-Cyrl-BA"/>
        </w:rPr>
        <w:t xml:space="preserve">његовог </w:t>
      </w:r>
      <w:r w:rsidRPr="007736EC">
        <w:rPr>
          <w:lang w:val="sr-Cyrl-BA"/>
        </w:rPr>
        <w:t>учешћа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или</w:t>
      </w:r>
      <w:r w:rsidR="00E07B29" w:rsidRPr="007736EC">
        <w:rPr>
          <w:lang w:val="sr-Cyrl-BA"/>
        </w:rPr>
        <w:t xml:space="preserve"> </w:t>
      </w:r>
      <w:r w:rsidRPr="007736EC">
        <w:rPr>
          <w:lang w:val="sr-Cyrl-BA"/>
        </w:rPr>
        <w:t>његове</w:t>
      </w:r>
      <w:r w:rsidR="00E07B29" w:rsidRPr="007736EC">
        <w:rPr>
          <w:lang w:val="sr-Cyrl-BA"/>
        </w:rPr>
        <w:t xml:space="preserve"> </w:t>
      </w:r>
      <w:r w:rsidRPr="007736EC">
        <w:rPr>
          <w:lang w:val="sr-Cyrl-BA"/>
        </w:rPr>
        <w:t>немогућности</w:t>
      </w:r>
      <w:r w:rsidR="00E07B29" w:rsidRPr="007736EC">
        <w:rPr>
          <w:lang w:val="sr-Cyrl-BA"/>
        </w:rPr>
        <w:t xml:space="preserve"> </w:t>
      </w:r>
      <w:r w:rsidRPr="007736EC">
        <w:rPr>
          <w:lang w:val="sr-Cyrl-BA"/>
        </w:rPr>
        <w:t>да</w:t>
      </w:r>
      <w:r w:rsidR="00E07B29" w:rsidRPr="007736EC">
        <w:rPr>
          <w:lang w:val="sr-Cyrl-BA"/>
        </w:rPr>
        <w:t xml:space="preserve"> </w:t>
      </w:r>
      <w:r w:rsidRPr="007736EC">
        <w:rPr>
          <w:lang w:val="sr-Cyrl-BA"/>
        </w:rPr>
        <w:t>учествује</w:t>
      </w:r>
      <w:r w:rsidR="00E07B29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E07B29" w:rsidRPr="007736EC">
        <w:rPr>
          <w:lang w:val="sr-Cyrl-BA"/>
        </w:rPr>
        <w:t xml:space="preserve"> </w:t>
      </w:r>
      <w:r w:rsidRPr="007736EC">
        <w:rPr>
          <w:lang w:val="sr-Cyrl-BA"/>
        </w:rPr>
        <w:t>поступку</w:t>
      </w:r>
      <w:r w:rsidR="00E07B29" w:rsidRPr="007736EC">
        <w:rPr>
          <w:lang w:val="sr-Cyrl-BA"/>
        </w:rPr>
        <w:t xml:space="preserve"> </w:t>
      </w:r>
      <w:r w:rsidR="0077235B" w:rsidRPr="007736EC">
        <w:rPr>
          <w:lang w:val="sr-Cyrl-BA"/>
        </w:rPr>
        <w:t xml:space="preserve">доделе </w:t>
      </w:r>
      <w:r w:rsidRPr="007736EC">
        <w:rPr>
          <w:lang w:val="sr-Cyrl-BA"/>
        </w:rPr>
        <w:t>унутардневног</w:t>
      </w:r>
      <w:r w:rsidR="00283D26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Капацитета</w:t>
      </w:r>
      <w:r w:rsidR="00E808B2" w:rsidRPr="007736EC">
        <w:rPr>
          <w:lang w:val="sr-Cyrl-BA"/>
        </w:rPr>
        <w:t xml:space="preserve">. </w:t>
      </w:r>
      <w:r w:rsidRPr="007736EC">
        <w:rPr>
          <w:i/>
          <w:lang w:val="sr-Cyrl-BA"/>
        </w:rPr>
        <w:t>Носилац</w:t>
      </w:r>
      <w:r w:rsidR="00E07B29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права</w:t>
      </w:r>
      <w:r w:rsidR="008B305A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на</w:t>
      </w:r>
      <w:r w:rsidR="008B305A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капацитет</w:t>
      </w:r>
      <w:r w:rsidR="00283D26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ослоб</w:t>
      </w:r>
      <w:r w:rsidR="005C629B" w:rsidRPr="007736EC">
        <w:rPr>
          <w:lang w:val="sr-Cyrl-BA"/>
        </w:rPr>
        <w:t>ађа</w:t>
      </w:r>
      <w:r w:rsidR="008B305A" w:rsidRPr="007736EC">
        <w:rPr>
          <w:lang w:val="sr-Cyrl-BA"/>
        </w:rPr>
        <w:t xml:space="preserve"> </w:t>
      </w:r>
      <w:r w:rsidRPr="007736EC">
        <w:rPr>
          <w:lang w:val="sr-Cyrl-BA"/>
        </w:rPr>
        <w:t>одговорности</w:t>
      </w:r>
      <w:r w:rsidR="008B305A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Операторе</w:t>
      </w:r>
      <w:r w:rsidR="008B305A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преносних</w:t>
      </w:r>
      <w:r w:rsidR="008B305A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система</w:t>
      </w:r>
      <w:r w:rsidR="00E808B2" w:rsidRPr="007736EC">
        <w:rPr>
          <w:lang w:val="sr-Cyrl-BA"/>
        </w:rPr>
        <w:t>,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солидарно</w:t>
      </w:r>
      <w:r w:rsidR="00827942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827942" w:rsidRPr="007736EC">
        <w:rPr>
          <w:lang w:val="sr-Cyrl-BA"/>
        </w:rPr>
        <w:t xml:space="preserve"> </w:t>
      </w:r>
      <w:r w:rsidRPr="007736EC">
        <w:rPr>
          <w:lang w:val="sr-Cyrl-BA"/>
        </w:rPr>
        <w:t>појединачно</w:t>
      </w:r>
      <w:r w:rsidR="00E808B2" w:rsidRPr="007736EC">
        <w:rPr>
          <w:lang w:val="sr-Cyrl-BA"/>
        </w:rPr>
        <w:t xml:space="preserve">, </w:t>
      </w:r>
      <w:r w:rsidRPr="007736EC">
        <w:rPr>
          <w:lang w:val="sr-Cyrl-BA"/>
        </w:rPr>
        <w:t>у</w:t>
      </w:r>
      <w:r w:rsidR="00827942" w:rsidRPr="007736EC">
        <w:rPr>
          <w:lang w:val="sr-Cyrl-BA"/>
        </w:rPr>
        <w:t xml:space="preserve"> </w:t>
      </w:r>
      <w:r w:rsidRPr="007736EC">
        <w:rPr>
          <w:lang w:val="sr-Cyrl-BA"/>
        </w:rPr>
        <w:t>вези</w:t>
      </w:r>
      <w:r w:rsidR="007C126C" w:rsidRPr="007736EC">
        <w:rPr>
          <w:lang w:val="sr-Cyrl-BA"/>
        </w:rPr>
        <w:t xml:space="preserve"> са</w:t>
      </w:r>
      <w:r w:rsidR="00827942" w:rsidRPr="007736EC">
        <w:rPr>
          <w:lang w:val="sr-Cyrl-BA"/>
        </w:rPr>
        <w:t xml:space="preserve"> </w:t>
      </w:r>
      <w:r w:rsidRPr="007736EC">
        <w:rPr>
          <w:lang w:val="sr-Cyrl-BA"/>
        </w:rPr>
        <w:t>потраживањ</w:t>
      </w:r>
      <w:r w:rsidR="007C126C" w:rsidRPr="007736EC">
        <w:rPr>
          <w:lang w:val="sr-Cyrl-BA"/>
        </w:rPr>
        <w:t>им</w:t>
      </w:r>
      <w:r w:rsidRPr="007736EC">
        <w:rPr>
          <w:lang w:val="sr-Cyrl-BA"/>
        </w:rPr>
        <w:t>а</w:t>
      </w:r>
      <w:r w:rsidR="00827942" w:rsidRPr="007736EC">
        <w:rPr>
          <w:lang w:val="sr-Cyrl-BA"/>
        </w:rPr>
        <w:t xml:space="preserve"> </w:t>
      </w:r>
      <w:r w:rsidRPr="007736EC">
        <w:rPr>
          <w:lang w:val="sr-Cyrl-BA"/>
        </w:rPr>
        <w:t>трећих</w:t>
      </w:r>
      <w:r w:rsidR="00827942" w:rsidRPr="007736EC">
        <w:rPr>
          <w:lang w:val="sr-Cyrl-BA"/>
        </w:rPr>
        <w:t xml:space="preserve"> </w:t>
      </w:r>
      <w:r w:rsidRPr="007736EC">
        <w:rPr>
          <w:lang w:val="sr-Cyrl-BA"/>
        </w:rPr>
        <w:t>лица</w:t>
      </w:r>
      <w:r w:rsidR="00827942" w:rsidRPr="007736EC">
        <w:rPr>
          <w:lang w:val="sr-Cyrl-BA"/>
        </w:rPr>
        <w:t xml:space="preserve"> </w:t>
      </w:r>
      <w:r w:rsidRPr="007736EC">
        <w:rPr>
          <w:lang w:val="sr-Cyrl-BA"/>
        </w:rPr>
        <w:t>повезани</w:t>
      </w:r>
      <w:r w:rsidR="00592DE9" w:rsidRPr="007736EC">
        <w:rPr>
          <w:lang w:val="sr-Cyrl-BA"/>
        </w:rPr>
        <w:t>м</w:t>
      </w:r>
      <w:r w:rsidR="00827942" w:rsidRPr="007736EC">
        <w:rPr>
          <w:lang w:val="sr-Cyrl-BA"/>
        </w:rPr>
        <w:t xml:space="preserve"> </w:t>
      </w:r>
      <w:r w:rsidRPr="007736EC">
        <w:rPr>
          <w:lang w:val="sr-Cyrl-BA"/>
        </w:rPr>
        <w:t>са</w:t>
      </w:r>
      <w:r w:rsidR="00827942" w:rsidRPr="007736EC">
        <w:rPr>
          <w:lang w:val="sr-Cyrl-BA"/>
        </w:rPr>
        <w:t xml:space="preserve"> </w:t>
      </w:r>
      <w:r w:rsidRPr="007736EC">
        <w:rPr>
          <w:lang w:val="sr-Cyrl-BA"/>
        </w:rPr>
        <w:t>таквим</w:t>
      </w:r>
      <w:r w:rsidR="005D19B9" w:rsidRPr="007736EC">
        <w:rPr>
          <w:lang w:val="sr-Cyrl-BA"/>
        </w:rPr>
        <w:t xml:space="preserve"> </w:t>
      </w:r>
      <w:r w:rsidRPr="007736EC">
        <w:rPr>
          <w:lang w:val="sr-Cyrl-BA"/>
        </w:rPr>
        <w:t>штетама</w:t>
      </w:r>
      <w:r w:rsidR="00E808B2" w:rsidRPr="007736EC">
        <w:rPr>
          <w:lang w:val="sr-Cyrl-BA"/>
        </w:rPr>
        <w:t xml:space="preserve">. </w:t>
      </w:r>
      <w:r w:rsidR="0092766B" w:rsidRPr="007736EC">
        <w:rPr>
          <w:lang w:val="sr-Cyrl-BA"/>
        </w:rPr>
        <w:t xml:space="preserve">Ни </w:t>
      </w:r>
      <w:r w:rsidR="0092766B" w:rsidRPr="007736EC">
        <w:rPr>
          <w:i/>
          <w:lang w:val="sr-Cyrl-BA"/>
        </w:rPr>
        <w:t>НОСБ</w:t>
      </w:r>
      <w:r w:rsidR="00F0435F" w:rsidRPr="007736EC">
        <w:rPr>
          <w:i/>
          <w:lang w:val="sr-Cyrl-BA"/>
        </w:rPr>
        <w:t>и</w:t>
      </w:r>
      <w:r w:rsidR="0092766B" w:rsidRPr="007736EC">
        <w:rPr>
          <w:i/>
          <w:lang w:val="sr-Cyrl-BA"/>
        </w:rPr>
        <w:t>Х ни ЕМС</w:t>
      </w:r>
      <w:r w:rsidR="00A91878" w:rsidRPr="007736EC">
        <w:rPr>
          <w:i/>
          <w:lang w:val="sr-Cyrl-BA"/>
        </w:rPr>
        <w:t>,</w:t>
      </w:r>
      <w:r w:rsidR="0092766B" w:rsidRPr="007736EC">
        <w:rPr>
          <w:lang w:val="sr-Cyrl-BA"/>
        </w:rPr>
        <w:t xml:space="preserve"> ни у ком случају</w:t>
      </w:r>
      <w:r w:rsidR="00A91878" w:rsidRPr="007736EC">
        <w:rPr>
          <w:lang w:val="sr-Cyrl-BA"/>
        </w:rPr>
        <w:t>,</w:t>
      </w:r>
      <w:r w:rsidR="0092766B" w:rsidRPr="007736EC">
        <w:rPr>
          <w:lang w:val="sr-Cyrl-BA"/>
        </w:rPr>
        <w:t xml:space="preserve"> неће бити одговорни за евентуални губитак профита, пословни губитак, </w:t>
      </w:r>
      <w:r w:rsidR="002A6DA6" w:rsidRPr="007736EC">
        <w:rPr>
          <w:lang w:val="sr-Cyrl-BA"/>
        </w:rPr>
        <w:t>н</w:t>
      </w:r>
      <w:r w:rsidRPr="007736EC">
        <w:rPr>
          <w:lang w:val="sr-Cyrl-BA"/>
        </w:rPr>
        <w:t>и</w:t>
      </w:r>
      <w:r w:rsidR="002A6DA6" w:rsidRPr="007736EC">
        <w:rPr>
          <w:lang w:val="sr-Cyrl-BA"/>
        </w:rPr>
        <w:t>ти</w:t>
      </w:r>
      <w:r w:rsidR="0008374C" w:rsidRPr="007736EC">
        <w:rPr>
          <w:lang w:val="sr-Cyrl-BA"/>
        </w:rPr>
        <w:t xml:space="preserve"> </w:t>
      </w:r>
      <w:r w:rsidRPr="007736EC">
        <w:rPr>
          <w:lang w:val="sr-Cyrl-BA"/>
        </w:rPr>
        <w:t>за</w:t>
      </w:r>
      <w:r w:rsidR="00B31250" w:rsidRPr="007736EC">
        <w:rPr>
          <w:lang w:val="sr-Cyrl-BA"/>
        </w:rPr>
        <w:t xml:space="preserve"> </w:t>
      </w:r>
      <w:r w:rsidRPr="007736EC">
        <w:rPr>
          <w:lang w:val="sr-Cyrl-BA"/>
        </w:rPr>
        <w:t>било</w:t>
      </w:r>
      <w:r w:rsidR="0008374C" w:rsidRPr="007736EC">
        <w:rPr>
          <w:lang w:val="sr-Cyrl-BA"/>
        </w:rPr>
        <w:t xml:space="preserve"> </w:t>
      </w:r>
      <w:r w:rsidRPr="007736EC">
        <w:rPr>
          <w:lang w:val="sr-Cyrl-BA"/>
        </w:rPr>
        <w:t>које</w:t>
      </w:r>
      <w:r w:rsidR="0008374C" w:rsidRPr="007736EC">
        <w:rPr>
          <w:lang w:val="sr-Cyrl-BA"/>
        </w:rPr>
        <w:t xml:space="preserve"> </w:t>
      </w:r>
      <w:r w:rsidRPr="007736EC">
        <w:rPr>
          <w:lang w:val="sr-Cyrl-BA"/>
        </w:rPr>
        <w:t>друге</w:t>
      </w:r>
      <w:r w:rsidR="0008374C" w:rsidRPr="007736EC">
        <w:rPr>
          <w:lang w:val="sr-Cyrl-BA"/>
        </w:rPr>
        <w:t xml:space="preserve"> </w:t>
      </w:r>
      <w:r w:rsidRPr="007736EC">
        <w:rPr>
          <w:lang w:val="sr-Cyrl-BA"/>
        </w:rPr>
        <w:t>индиректне</w:t>
      </w:r>
      <w:r w:rsidR="0008374C" w:rsidRPr="007736EC">
        <w:rPr>
          <w:lang w:val="sr-Cyrl-BA"/>
        </w:rPr>
        <w:t xml:space="preserve"> </w:t>
      </w:r>
      <w:r w:rsidRPr="007736EC">
        <w:rPr>
          <w:lang w:val="sr-Cyrl-BA"/>
        </w:rPr>
        <w:t>споредне</w:t>
      </w:r>
      <w:r w:rsidR="0008374C" w:rsidRPr="007736EC">
        <w:rPr>
          <w:lang w:val="sr-Cyrl-BA"/>
        </w:rPr>
        <w:t xml:space="preserve">, </w:t>
      </w:r>
      <w:r w:rsidR="005C629B" w:rsidRPr="007736EC">
        <w:rPr>
          <w:lang w:val="sr-Cyrl-BA"/>
        </w:rPr>
        <w:t>посебне</w:t>
      </w:r>
      <w:r w:rsidR="0008374C" w:rsidRPr="007736EC">
        <w:rPr>
          <w:lang w:val="sr-Cyrl-BA"/>
        </w:rPr>
        <w:t xml:space="preserve"> </w:t>
      </w:r>
      <w:r w:rsidRPr="007736EC">
        <w:rPr>
          <w:lang w:val="sr-Cyrl-BA"/>
        </w:rPr>
        <w:t>или</w:t>
      </w:r>
      <w:r w:rsidR="0008374C" w:rsidRPr="007736EC">
        <w:rPr>
          <w:lang w:val="sr-Cyrl-BA"/>
        </w:rPr>
        <w:t xml:space="preserve"> </w:t>
      </w:r>
      <w:r w:rsidRPr="007736EC">
        <w:rPr>
          <w:lang w:val="sr-Cyrl-BA"/>
        </w:rPr>
        <w:t>последичне</w:t>
      </w:r>
      <w:r w:rsidR="0008374C" w:rsidRPr="007736EC">
        <w:rPr>
          <w:lang w:val="sr-Cyrl-BA"/>
        </w:rPr>
        <w:t xml:space="preserve"> </w:t>
      </w:r>
      <w:r w:rsidRPr="007736EC">
        <w:rPr>
          <w:lang w:val="sr-Cyrl-BA"/>
        </w:rPr>
        <w:t>штете</w:t>
      </w:r>
      <w:r w:rsidR="0008374C" w:rsidRPr="007736EC">
        <w:rPr>
          <w:lang w:val="sr-Cyrl-BA"/>
        </w:rPr>
        <w:t xml:space="preserve">. </w:t>
      </w:r>
    </w:p>
    <w:p w14:paraId="47BBF0EF" w14:textId="556C2ACF" w:rsidR="00E808B2" w:rsidRPr="007736EC" w:rsidRDefault="00CC3AB4" w:rsidP="003416DE">
      <w:pPr>
        <w:rPr>
          <w:lang w:val="sr-Cyrl-BA"/>
        </w:rPr>
      </w:pPr>
      <w:r w:rsidRPr="007736EC">
        <w:rPr>
          <w:i/>
          <w:lang w:val="sr-Cyrl-BA"/>
        </w:rPr>
        <w:t>НОСБ</w:t>
      </w:r>
      <w:r w:rsidR="00F0435F" w:rsidRPr="007736EC">
        <w:rPr>
          <w:i/>
          <w:lang w:val="sr-Cyrl-BA"/>
        </w:rPr>
        <w:t>и</w:t>
      </w:r>
      <w:r w:rsidRPr="007736EC">
        <w:rPr>
          <w:i/>
          <w:lang w:val="sr-Cyrl-BA"/>
        </w:rPr>
        <w:t>Х</w:t>
      </w:r>
      <w:r w:rsidR="00E66F24" w:rsidRPr="007736EC">
        <w:rPr>
          <w:i/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E808B2" w:rsidRPr="007736EC">
        <w:rPr>
          <w:lang w:val="sr-Cyrl-BA"/>
        </w:rPr>
        <w:t xml:space="preserve"> </w:t>
      </w:r>
      <w:r w:rsidR="001F6F97" w:rsidRPr="007736EC">
        <w:rPr>
          <w:i/>
          <w:lang w:val="sr-Cyrl-BA"/>
        </w:rPr>
        <w:t>ЕМС</w:t>
      </w:r>
      <w:r w:rsidR="006A6A4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се</w:t>
      </w:r>
      <w:r w:rsidR="0008374C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обавезују</w:t>
      </w:r>
      <w:r w:rsidR="0008374C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да</w:t>
      </w:r>
      <w:r w:rsidR="0008374C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извршавају</w:t>
      </w:r>
      <w:r w:rsidR="0008374C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одредбе</w:t>
      </w:r>
      <w:r w:rsidR="0008374C" w:rsidRPr="007736EC">
        <w:rPr>
          <w:lang w:val="sr-Cyrl-BA"/>
        </w:rPr>
        <w:t xml:space="preserve"> </w:t>
      </w:r>
      <w:r w:rsidR="003416DE" w:rsidRPr="007736EC">
        <w:rPr>
          <w:i/>
          <w:lang w:val="sr-Cyrl-BA"/>
        </w:rPr>
        <w:t>Правила</w:t>
      </w:r>
      <w:r w:rsidR="003416DE" w:rsidRPr="007736EC">
        <w:rPr>
          <w:lang w:val="sr-Cyrl-BA"/>
        </w:rPr>
        <w:t xml:space="preserve"> </w:t>
      </w:r>
      <w:r w:rsidR="003416DE" w:rsidRPr="007736EC">
        <w:rPr>
          <w:i/>
          <w:lang w:val="sr-Cyrl-BA"/>
        </w:rPr>
        <w:t>за унутардневну доделу капацитета</w:t>
      </w:r>
      <w:r w:rsidR="00E808B2" w:rsidRPr="007736EC">
        <w:rPr>
          <w:lang w:val="sr-Cyrl-BA"/>
        </w:rPr>
        <w:t xml:space="preserve"> </w:t>
      </w:r>
      <w:r w:rsidR="003A6CED" w:rsidRPr="007736EC">
        <w:rPr>
          <w:lang w:val="sr-Cyrl-BA"/>
        </w:rPr>
        <w:t xml:space="preserve">професионално као </w:t>
      </w:r>
      <w:r w:rsidR="00A45770" w:rsidRPr="007736EC">
        <w:rPr>
          <w:lang w:val="sr-Cyrl-BA"/>
        </w:rPr>
        <w:t>пословн</w:t>
      </w:r>
      <w:r w:rsidR="003A6CED" w:rsidRPr="007736EC">
        <w:rPr>
          <w:lang w:val="sr-Cyrl-BA"/>
        </w:rPr>
        <w:t>и</w:t>
      </w:r>
      <w:r w:rsidR="00D1018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субјект</w:t>
      </w:r>
      <w:r w:rsidR="003A6CED" w:rsidRPr="007736EC">
        <w:rPr>
          <w:lang w:val="sr-Cyrl-BA"/>
        </w:rPr>
        <w:t>и</w:t>
      </w:r>
      <w:r w:rsidR="00D1018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FB5490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оператор</w:t>
      </w:r>
      <w:r w:rsidR="003A6CED" w:rsidRPr="007736EC">
        <w:rPr>
          <w:lang w:val="sr-Cyrl-BA"/>
        </w:rPr>
        <w:t>и</w:t>
      </w:r>
      <w:r w:rsidR="000A311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регулационе</w:t>
      </w:r>
      <w:r w:rsidR="00FB5490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области</w:t>
      </w:r>
      <w:r w:rsidR="00FB5490" w:rsidRPr="007736EC">
        <w:rPr>
          <w:lang w:val="sr-Cyrl-BA"/>
        </w:rPr>
        <w:t xml:space="preserve">, </w:t>
      </w:r>
      <w:r w:rsidR="00A45770" w:rsidRPr="007736EC">
        <w:rPr>
          <w:lang w:val="sr-Cyrl-BA"/>
        </w:rPr>
        <w:t>у</w:t>
      </w:r>
      <w:r w:rsidR="00FB5490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складу</w:t>
      </w:r>
      <w:r w:rsidR="00FB5490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са</w:t>
      </w:r>
      <w:r w:rsidR="00FB5490" w:rsidRPr="007736EC">
        <w:rPr>
          <w:lang w:val="sr-Cyrl-BA"/>
        </w:rPr>
        <w:t xml:space="preserve"> </w:t>
      </w:r>
      <w:r w:rsidR="003A6CED" w:rsidRPr="007736EC">
        <w:rPr>
          <w:i/>
          <w:lang w:val="sr-Cyrl-BA"/>
        </w:rPr>
        <w:t xml:space="preserve">Уредбом ЕУ </w:t>
      </w:r>
      <w:r w:rsidR="002A6DA6" w:rsidRPr="007736EC">
        <w:rPr>
          <w:lang w:val="sr-Cyrl-BA"/>
        </w:rPr>
        <w:t>те</w:t>
      </w:r>
      <w:r w:rsidR="003A6CED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законима</w:t>
      </w:r>
      <w:r w:rsidR="00BB38CA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BB38CA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прописима</w:t>
      </w:r>
      <w:r w:rsidR="00BB38CA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које</w:t>
      </w:r>
      <w:r w:rsidR="00BB38CA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су</w:t>
      </w:r>
      <w:r w:rsidR="00BB38CA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донели</w:t>
      </w:r>
      <w:r w:rsidR="00BB38CA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надлежни</w:t>
      </w:r>
      <w:r w:rsidR="00BB38CA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органи</w:t>
      </w:r>
      <w:r w:rsidR="003416DE" w:rsidRPr="007736EC">
        <w:rPr>
          <w:lang w:val="sr-Cyrl-BA"/>
        </w:rPr>
        <w:t xml:space="preserve"> БиХ и Србије</w:t>
      </w:r>
      <w:r w:rsidR="003A6CED" w:rsidRPr="007736EC">
        <w:rPr>
          <w:lang w:val="sr-Cyrl-BA"/>
        </w:rPr>
        <w:t>.</w:t>
      </w:r>
      <w:r w:rsidR="005C629B" w:rsidRPr="007736EC">
        <w:rPr>
          <w:lang w:val="sr-Cyrl-BA"/>
        </w:rPr>
        <w:t xml:space="preserve"> </w:t>
      </w:r>
    </w:p>
    <w:p w14:paraId="1016D6B2" w14:textId="77777777" w:rsidR="00E808B2" w:rsidRPr="007736EC" w:rsidRDefault="00A45770" w:rsidP="00C37673">
      <w:pPr>
        <w:pStyle w:val="Heading3"/>
        <w:rPr>
          <w:lang w:val="sr-Cyrl-BA"/>
        </w:rPr>
      </w:pPr>
      <w:bookmarkStart w:id="58" w:name="_Toc398539529"/>
      <w:bookmarkStart w:id="59" w:name="_Toc464556771"/>
      <w:r w:rsidRPr="007736EC">
        <w:rPr>
          <w:lang w:val="sr-Cyrl-BA"/>
        </w:rPr>
        <w:t>Члан</w:t>
      </w:r>
      <w:r w:rsidR="00E469BC" w:rsidRPr="007736EC">
        <w:rPr>
          <w:lang w:val="sr-Cyrl-BA"/>
        </w:rPr>
        <w:t xml:space="preserve"> </w:t>
      </w:r>
      <w:r w:rsidR="00A023AD" w:rsidRPr="007736EC">
        <w:rPr>
          <w:lang w:val="sr-Cyrl-BA"/>
        </w:rPr>
        <w:t>10</w:t>
      </w:r>
      <w:r w:rsidR="00E469BC" w:rsidRPr="007736EC">
        <w:rPr>
          <w:lang w:val="sr-Cyrl-BA"/>
        </w:rPr>
        <w:t xml:space="preserve">.2 </w:t>
      </w:r>
      <w:r w:rsidRPr="007736EC">
        <w:rPr>
          <w:lang w:val="sr-Cyrl-BA"/>
        </w:rPr>
        <w:t>Виша</w:t>
      </w:r>
      <w:r w:rsidR="00DE52BF" w:rsidRPr="007736EC">
        <w:rPr>
          <w:lang w:val="sr-Cyrl-BA"/>
        </w:rPr>
        <w:t xml:space="preserve"> </w:t>
      </w:r>
      <w:r w:rsidRPr="007736EC">
        <w:rPr>
          <w:lang w:val="sr-Cyrl-BA"/>
        </w:rPr>
        <w:t>сила</w:t>
      </w:r>
      <w:bookmarkEnd w:id="58"/>
      <w:bookmarkEnd w:id="59"/>
      <w:r w:rsidR="00E808B2" w:rsidRPr="007736EC">
        <w:rPr>
          <w:lang w:val="sr-Cyrl-BA"/>
        </w:rPr>
        <w:t xml:space="preserve"> </w:t>
      </w:r>
    </w:p>
    <w:p w14:paraId="57372448" w14:textId="3F71D508" w:rsidR="00C86B16" w:rsidRPr="007736EC" w:rsidRDefault="00CC3AB4" w:rsidP="00C86B16">
      <w:pPr>
        <w:rPr>
          <w:lang w:val="sr-Cyrl-BA"/>
        </w:rPr>
      </w:pPr>
      <w:r w:rsidRPr="007736EC">
        <w:rPr>
          <w:i/>
          <w:lang w:val="sr-Cyrl-BA"/>
        </w:rPr>
        <w:t>НОСБ</w:t>
      </w:r>
      <w:r w:rsidR="00F0435F" w:rsidRPr="007736EC">
        <w:rPr>
          <w:i/>
          <w:lang w:val="sr-Cyrl-BA"/>
        </w:rPr>
        <w:t>и</w:t>
      </w:r>
      <w:r w:rsidRPr="007736EC">
        <w:rPr>
          <w:i/>
          <w:lang w:val="sr-Cyrl-BA"/>
        </w:rPr>
        <w:t>Х</w:t>
      </w:r>
      <w:r w:rsidR="00E66F2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или</w:t>
      </w:r>
      <w:r w:rsidR="00E808B2" w:rsidRPr="007736EC">
        <w:rPr>
          <w:lang w:val="sr-Cyrl-BA"/>
        </w:rPr>
        <w:t xml:space="preserve"> </w:t>
      </w:r>
      <w:r w:rsidR="00D92778" w:rsidRPr="007736EC">
        <w:rPr>
          <w:i/>
          <w:lang w:val="sr-Cyrl-BA"/>
        </w:rPr>
        <w:t>ЕМС</w:t>
      </w:r>
      <w:r w:rsidR="00E808B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се</w:t>
      </w:r>
      <w:r w:rsidR="00A1692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неће</w:t>
      </w:r>
      <w:r w:rsidR="00283D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сматрати</w:t>
      </w:r>
      <w:r w:rsidR="00A1692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одговорним</w:t>
      </w:r>
      <w:r w:rsidR="00A1692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за</w:t>
      </w:r>
      <w:r w:rsidR="00A1692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неизвршење</w:t>
      </w:r>
      <w:r w:rsidR="00E808B2" w:rsidRPr="007736EC">
        <w:rPr>
          <w:lang w:val="sr-Cyrl-BA"/>
        </w:rPr>
        <w:t xml:space="preserve">, </w:t>
      </w:r>
      <w:r w:rsidR="00A45770" w:rsidRPr="007736EC">
        <w:rPr>
          <w:lang w:val="sr-Cyrl-BA"/>
        </w:rPr>
        <w:t>погрешно</w:t>
      </w:r>
      <w:r w:rsidR="00A1692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извршење</w:t>
      </w:r>
      <w:r w:rsidR="00D10182" w:rsidRPr="007736EC">
        <w:rPr>
          <w:lang w:val="sr-Cyrl-BA"/>
        </w:rPr>
        <w:t>,</w:t>
      </w:r>
      <w:r w:rsidR="00A1692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или</w:t>
      </w:r>
      <w:r w:rsidR="00A16923" w:rsidRPr="007736EC">
        <w:rPr>
          <w:lang w:val="sr-Cyrl-BA"/>
        </w:rPr>
        <w:t xml:space="preserve"> </w:t>
      </w:r>
      <w:r w:rsidR="00C86B16" w:rsidRPr="007736EC">
        <w:rPr>
          <w:lang w:val="sr-Cyrl-BA"/>
        </w:rPr>
        <w:t>кашњење извршења</w:t>
      </w:r>
      <w:r w:rsidR="00A1692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обавеза</w:t>
      </w:r>
      <w:r w:rsidR="00A1692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проистеклих</w:t>
      </w:r>
      <w:r w:rsidR="00A1692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из</w:t>
      </w:r>
      <w:r w:rsidR="00A16923" w:rsidRPr="007736EC">
        <w:rPr>
          <w:lang w:val="sr-Cyrl-BA"/>
        </w:rPr>
        <w:t xml:space="preserve"> </w:t>
      </w:r>
      <w:r w:rsidR="00D92778" w:rsidRPr="007736EC">
        <w:rPr>
          <w:i/>
          <w:lang w:val="sr-Cyrl-BA"/>
        </w:rPr>
        <w:t>Правила</w:t>
      </w:r>
      <w:r w:rsidR="00D92778" w:rsidRPr="007736EC">
        <w:rPr>
          <w:lang w:val="sr-Cyrl-BA"/>
        </w:rPr>
        <w:t xml:space="preserve"> </w:t>
      </w:r>
      <w:r w:rsidR="00D92778" w:rsidRPr="007736EC">
        <w:rPr>
          <w:i/>
          <w:lang w:val="sr-Cyrl-BA"/>
        </w:rPr>
        <w:t>за унутардневну доделу капацитета</w:t>
      </w:r>
      <w:r w:rsidR="00972744" w:rsidRPr="007736EC">
        <w:rPr>
          <w:lang w:val="sr-Cyrl-BA"/>
        </w:rPr>
        <w:t xml:space="preserve">, </w:t>
      </w:r>
      <w:r w:rsidR="00A45770" w:rsidRPr="007736EC">
        <w:rPr>
          <w:lang w:val="sr-Cyrl-BA"/>
        </w:rPr>
        <w:t>у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мери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којој</w:t>
      </w:r>
      <w:r w:rsidR="00972744" w:rsidRPr="007736EC">
        <w:rPr>
          <w:lang w:val="sr-Cyrl-BA"/>
        </w:rPr>
        <w:t xml:space="preserve"> </w:t>
      </w:r>
      <w:r w:rsidR="00C86B16" w:rsidRPr="007736EC">
        <w:rPr>
          <w:lang w:val="sr-Cyrl-BA"/>
        </w:rPr>
        <w:t>су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такво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неизвршење</w:t>
      </w:r>
      <w:r w:rsidR="00972744" w:rsidRPr="007736EC">
        <w:rPr>
          <w:lang w:val="sr-Cyrl-BA"/>
        </w:rPr>
        <w:t xml:space="preserve">, </w:t>
      </w:r>
      <w:r w:rsidR="00A45770" w:rsidRPr="007736EC">
        <w:rPr>
          <w:lang w:val="sr-Cyrl-BA"/>
        </w:rPr>
        <w:t>погрешно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извршење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или</w:t>
      </w:r>
      <w:r w:rsidR="00972744" w:rsidRPr="007736EC">
        <w:rPr>
          <w:lang w:val="sr-Cyrl-BA"/>
        </w:rPr>
        <w:t xml:space="preserve"> </w:t>
      </w:r>
      <w:r w:rsidR="00C86B16" w:rsidRPr="007736EC">
        <w:rPr>
          <w:lang w:val="sr-Cyrl-BA"/>
        </w:rPr>
        <w:t>кашњење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извршењ</w:t>
      </w:r>
      <w:r w:rsidR="002F6BE7" w:rsidRPr="007736EC">
        <w:rPr>
          <w:lang w:val="sr-Cyrl-BA"/>
        </w:rPr>
        <w:t>a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обавеза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настал</w:t>
      </w:r>
      <w:r w:rsidR="00C86B16" w:rsidRPr="007736EC">
        <w:rPr>
          <w:lang w:val="sr-Cyrl-BA"/>
        </w:rPr>
        <w:t>их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због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околности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на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које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страна</w:t>
      </w:r>
      <w:r w:rsidR="003A6CED" w:rsidRPr="007736EC">
        <w:rPr>
          <w:lang w:val="sr-Cyrl-BA"/>
        </w:rPr>
        <w:t xml:space="preserve"> која има обавезе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није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могла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да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утиче</w:t>
      </w:r>
      <w:r w:rsidR="00C86B16" w:rsidRPr="007736EC">
        <w:rPr>
          <w:lang w:val="sr-Cyrl-BA"/>
        </w:rPr>
        <w:t xml:space="preserve"> (</w:t>
      </w:r>
      <w:r w:rsidR="00A45770" w:rsidRPr="007736EC">
        <w:rPr>
          <w:lang w:val="sr-Cyrl-BA"/>
        </w:rPr>
        <w:t>укључујући</w:t>
      </w:r>
      <w:r w:rsidR="00972744" w:rsidRPr="007736EC">
        <w:rPr>
          <w:lang w:val="sr-Cyrl-BA"/>
        </w:rPr>
        <w:t xml:space="preserve">, </w:t>
      </w:r>
      <w:r w:rsidR="00A45770" w:rsidRPr="007736EC">
        <w:rPr>
          <w:lang w:val="sr-Cyrl-BA"/>
        </w:rPr>
        <w:t>али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не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ограничавајући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се</w:t>
      </w:r>
      <w:r w:rsidR="0097274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на</w:t>
      </w:r>
      <w:r w:rsidR="00972744" w:rsidRPr="007736EC">
        <w:rPr>
          <w:lang w:val="sr-Cyrl-BA"/>
        </w:rPr>
        <w:t>,</w:t>
      </w:r>
      <w:r w:rsidR="00283D26" w:rsidRPr="007736EC">
        <w:rPr>
          <w:lang w:val="sr-Cyrl-BA"/>
        </w:rPr>
        <w:t xml:space="preserve"> </w:t>
      </w:r>
      <w:r w:rsidR="00A45770" w:rsidRPr="007736EC">
        <w:rPr>
          <w:i/>
          <w:lang w:val="sr-Cyrl-BA"/>
        </w:rPr>
        <w:t>Вишу</w:t>
      </w:r>
      <w:r w:rsidR="00DE52BF" w:rsidRPr="007736EC">
        <w:rPr>
          <w:i/>
          <w:lang w:val="sr-Cyrl-BA"/>
        </w:rPr>
        <w:t xml:space="preserve"> </w:t>
      </w:r>
      <w:r w:rsidR="00A45770" w:rsidRPr="007736EC">
        <w:rPr>
          <w:i/>
          <w:lang w:val="sr-Cyrl-BA"/>
        </w:rPr>
        <w:t>силу</w:t>
      </w:r>
      <w:r w:rsidR="00C86B16" w:rsidRPr="007736EC">
        <w:rPr>
          <w:i/>
          <w:lang w:val="sr-Cyrl-BA"/>
        </w:rPr>
        <w:t>)</w:t>
      </w:r>
      <w:r w:rsidR="007B5A67" w:rsidRPr="007736EC">
        <w:rPr>
          <w:i/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C86B16" w:rsidRPr="007736EC">
        <w:rPr>
          <w:lang w:val="sr-Cyrl-BA"/>
        </w:rPr>
        <w:t xml:space="preserve"> за које релевантна страна није одговорна, односно, околности које не могу бити решене мерама које</w:t>
      </w:r>
      <w:r w:rsidR="00C86B16" w:rsidRPr="007736EC">
        <w:rPr>
          <w:i/>
          <w:lang w:val="sr-Cyrl-BA"/>
        </w:rPr>
        <w:t xml:space="preserve"> НОСБ</w:t>
      </w:r>
      <w:r w:rsidR="00F0435F" w:rsidRPr="007736EC">
        <w:rPr>
          <w:i/>
          <w:lang w:val="sr-Cyrl-BA"/>
        </w:rPr>
        <w:t>и</w:t>
      </w:r>
      <w:r w:rsidR="00C86B16" w:rsidRPr="007736EC">
        <w:rPr>
          <w:i/>
          <w:lang w:val="sr-Cyrl-BA"/>
        </w:rPr>
        <w:t>Х</w:t>
      </w:r>
      <w:r w:rsidR="00C86B16" w:rsidRPr="007736EC">
        <w:rPr>
          <w:lang w:val="sr-Cyrl-BA"/>
        </w:rPr>
        <w:t xml:space="preserve"> или </w:t>
      </w:r>
      <w:r w:rsidR="00C86B16" w:rsidRPr="007736EC">
        <w:rPr>
          <w:i/>
          <w:lang w:val="sr-Cyrl-BA"/>
        </w:rPr>
        <w:t>ЕМС</w:t>
      </w:r>
      <w:r w:rsidR="00C86B16" w:rsidRPr="007736EC">
        <w:rPr>
          <w:lang w:val="sr-Cyrl-BA"/>
        </w:rPr>
        <w:t xml:space="preserve"> са техничке, финансијске или економске тачке гледишта реално могу да предузму.</w:t>
      </w:r>
    </w:p>
    <w:p w14:paraId="7977D224" w14:textId="77777777" w:rsidR="00E808B2" w:rsidRPr="007736EC" w:rsidRDefault="00A45770" w:rsidP="00C37673">
      <w:pPr>
        <w:pStyle w:val="Heading3"/>
        <w:rPr>
          <w:lang w:val="sr-Cyrl-BA"/>
        </w:rPr>
      </w:pPr>
      <w:bookmarkStart w:id="60" w:name="_Toc398539530"/>
      <w:bookmarkStart w:id="61" w:name="_Toc464556772"/>
      <w:r w:rsidRPr="007736EC">
        <w:rPr>
          <w:lang w:val="sr-Cyrl-BA"/>
        </w:rPr>
        <w:t>Члан</w:t>
      </w:r>
      <w:r w:rsidR="008A1AC3" w:rsidRPr="007736EC">
        <w:rPr>
          <w:lang w:val="sr-Cyrl-BA"/>
        </w:rPr>
        <w:t xml:space="preserve"> </w:t>
      </w:r>
      <w:r w:rsidR="00A023AD" w:rsidRPr="007736EC">
        <w:rPr>
          <w:lang w:val="sr-Cyrl-BA"/>
        </w:rPr>
        <w:t>10</w:t>
      </w:r>
      <w:r w:rsidR="008A1AC3" w:rsidRPr="007736EC">
        <w:rPr>
          <w:lang w:val="sr-Cyrl-BA"/>
        </w:rPr>
        <w:t xml:space="preserve">.3. </w:t>
      </w:r>
      <w:r w:rsidRPr="007736EC">
        <w:rPr>
          <w:lang w:val="sr-Cyrl-BA"/>
        </w:rPr>
        <w:t>Очување</w:t>
      </w:r>
      <w:r w:rsidR="008A1AC3" w:rsidRPr="007736EC">
        <w:rPr>
          <w:lang w:val="sr-Cyrl-BA"/>
        </w:rPr>
        <w:t xml:space="preserve"> </w:t>
      </w:r>
      <w:r w:rsidRPr="007736EC">
        <w:rPr>
          <w:lang w:val="sr-Cyrl-BA"/>
        </w:rPr>
        <w:t>целовитости</w:t>
      </w:r>
      <w:bookmarkEnd w:id="60"/>
      <w:bookmarkEnd w:id="61"/>
    </w:p>
    <w:p w14:paraId="04C5B62E" w14:textId="483A6640" w:rsidR="00521553" w:rsidRPr="007736EC" w:rsidRDefault="00F85160" w:rsidP="00521553">
      <w:pPr>
        <w:rPr>
          <w:lang w:val="sr-Cyrl-BA"/>
        </w:rPr>
      </w:pPr>
      <w:r w:rsidRPr="007736EC">
        <w:rPr>
          <w:lang w:val="sr-Cyrl-BA"/>
        </w:rPr>
        <w:t>Без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обзира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на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посебне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одредбе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које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налазе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521553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Правилима</w:t>
      </w:r>
      <w:r w:rsidR="00521553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за</w:t>
      </w:r>
      <w:r w:rsidR="00521553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унутардневну</w:t>
      </w:r>
      <w:r w:rsidR="00521553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доделу</w:t>
      </w:r>
      <w:r w:rsidR="00521553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капацитета</w:t>
      </w:r>
      <w:r w:rsidR="00521553" w:rsidRPr="007736EC">
        <w:rPr>
          <w:i/>
          <w:lang w:val="sr-Cyrl-BA"/>
        </w:rPr>
        <w:t>,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никаква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измена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уговора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између</w:t>
      </w:r>
      <w:r w:rsidR="00521553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НОСБ</w:t>
      </w:r>
      <w:r w:rsidR="00F0435F" w:rsidRPr="007736EC">
        <w:rPr>
          <w:i/>
          <w:lang w:val="sr-Cyrl-BA"/>
        </w:rPr>
        <w:t>и</w:t>
      </w:r>
      <w:r w:rsidRPr="007736EC">
        <w:rPr>
          <w:i/>
          <w:lang w:val="sr-Cyrl-BA"/>
        </w:rPr>
        <w:t>Х</w:t>
      </w:r>
      <w:r w:rsidR="00521553" w:rsidRPr="007736EC">
        <w:rPr>
          <w:i/>
          <w:lang w:val="sr-Cyrl-BA"/>
        </w:rPr>
        <w:t>-</w:t>
      </w:r>
      <w:r w:rsidRPr="007736EC">
        <w:rPr>
          <w:i/>
          <w:lang w:val="sr-Cyrl-BA"/>
        </w:rPr>
        <w:t>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или</w:t>
      </w:r>
      <w:r w:rsidR="00521553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ЕМС</w:t>
      </w:r>
      <w:r w:rsidR="00521553" w:rsidRPr="007736EC">
        <w:rPr>
          <w:i/>
          <w:lang w:val="sr-Cyrl-BA"/>
        </w:rPr>
        <w:t>-</w:t>
      </w:r>
      <w:r w:rsidRPr="007736EC">
        <w:rPr>
          <w:i/>
          <w:lang w:val="sr-Cyrl-BA"/>
        </w:rPr>
        <w:t>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с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једне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стране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521553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Корисника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с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друге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стране</w:t>
      </w:r>
      <w:r w:rsidR="00521553" w:rsidRPr="007736EC">
        <w:rPr>
          <w:lang w:val="sr-Cyrl-BA"/>
        </w:rPr>
        <w:t xml:space="preserve">, </w:t>
      </w:r>
      <w:r w:rsidRPr="007736EC">
        <w:rPr>
          <w:lang w:val="sr-Cyrl-BA"/>
        </w:rPr>
        <w:t>не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може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бити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извршена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ако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је</w:t>
      </w:r>
      <w:r w:rsidR="00521553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НОСБ</w:t>
      </w:r>
      <w:r w:rsidR="00F0435F" w:rsidRPr="007736EC">
        <w:rPr>
          <w:i/>
          <w:lang w:val="sr-Cyrl-BA"/>
        </w:rPr>
        <w:t>и</w:t>
      </w:r>
      <w:r w:rsidRPr="007736EC">
        <w:rPr>
          <w:i/>
          <w:lang w:val="sr-Cyrl-BA"/>
        </w:rPr>
        <w:t>Х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521553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ЕМС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нису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потврдили</w:t>
      </w:r>
      <w:r w:rsidR="00521553" w:rsidRPr="007736EC">
        <w:rPr>
          <w:lang w:val="sr-Cyrl-BA"/>
        </w:rPr>
        <w:t xml:space="preserve">, </w:t>
      </w:r>
      <w:r w:rsidRPr="007736EC">
        <w:rPr>
          <w:lang w:val="sr-Cyrl-BA"/>
        </w:rPr>
        <w:t>извршили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писменој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форми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доставили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путем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факса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или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електронске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поште</w:t>
      </w:r>
      <w:r w:rsidR="00521553" w:rsidRPr="007736EC">
        <w:rPr>
          <w:lang w:val="sr-Cyrl-BA"/>
        </w:rPr>
        <w:t xml:space="preserve">. </w:t>
      </w:r>
      <w:r w:rsidRPr="007736EC">
        <w:rPr>
          <w:lang w:val="sr-Cyrl-BA"/>
        </w:rPr>
        <w:t>Ако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било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који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део</w:t>
      </w:r>
      <w:r w:rsidR="00521553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Правила</w:t>
      </w:r>
      <w:r w:rsidR="00521553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за</w:t>
      </w:r>
      <w:r w:rsidR="00521553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унутардневну</w:t>
      </w:r>
      <w:r w:rsidR="00521553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доделу</w:t>
      </w:r>
      <w:r w:rsidR="00521553" w:rsidRPr="007736EC">
        <w:rPr>
          <w:i/>
          <w:lang w:val="sr-Cyrl-BA"/>
        </w:rPr>
        <w:t xml:space="preserve"> </w:t>
      </w:r>
      <w:r w:rsidRPr="007736EC">
        <w:rPr>
          <w:i/>
          <w:lang w:val="sr-Cyrl-BA"/>
        </w:rPr>
        <w:t>капацитета</w:t>
      </w:r>
      <w:r w:rsidR="00521553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или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њихових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Анекса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постане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неважећи</w:t>
      </w:r>
      <w:r w:rsidR="00521553" w:rsidRPr="007736EC">
        <w:rPr>
          <w:lang w:val="sr-Cyrl-BA"/>
        </w:rPr>
        <w:t xml:space="preserve">, </w:t>
      </w:r>
      <w:r w:rsidRPr="007736EC">
        <w:rPr>
          <w:lang w:val="sr-Cyrl-BA"/>
        </w:rPr>
        <w:t>незаконит</w:t>
      </w:r>
      <w:r w:rsidR="00521553" w:rsidRPr="007736EC">
        <w:rPr>
          <w:lang w:val="sr-Cyrl-BA"/>
        </w:rPr>
        <w:t xml:space="preserve">, </w:t>
      </w:r>
      <w:r w:rsidRPr="007736EC">
        <w:rPr>
          <w:lang w:val="sr-Cyrl-BA"/>
        </w:rPr>
        <w:t>или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неизвршив</w:t>
      </w:r>
      <w:r w:rsidR="00521553" w:rsidRPr="007736EC">
        <w:rPr>
          <w:lang w:val="sr-Cyrl-BA"/>
        </w:rPr>
        <w:t xml:space="preserve">, </w:t>
      </w:r>
      <w:r w:rsidRPr="007736EC">
        <w:rPr>
          <w:lang w:val="sr-Cyrl-BA"/>
        </w:rPr>
        <w:t>преостали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делови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морају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да</w:t>
      </w:r>
      <w:r w:rsidR="00AA2D2E" w:rsidRPr="007736EC">
        <w:rPr>
          <w:lang w:val="sr-Cyrl-BA"/>
        </w:rPr>
        <w:t>љ</w:t>
      </w:r>
      <w:r w:rsidRPr="007736EC">
        <w:rPr>
          <w:lang w:val="sr-Cyrl-BA"/>
        </w:rPr>
        <w:t>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остати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на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снази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примењивати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на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њих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то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не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би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требало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да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утиче</w:t>
      </w:r>
      <w:r w:rsidR="00521553" w:rsidRPr="007736EC">
        <w:rPr>
          <w:lang w:val="sr-Cyrl-BA"/>
        </w:rPr>
        <w:t xml:space="preserve">. </w:t>
      </w:r>
      <w:r w:rsidRPr="007736EC">
        <w:rPr>
          <w:lang w:val="sr-Cyrl-BA"/>
        </w:rPr>
        <w:t>Било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који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неважећи</w:t>
      </w:r>
      <w:r w:rsidR="00521553" w:rsidRPr="007736EC">
        <w:rPr>
          <w:lang w:val="sr-Cyrl-BA"/>
        </w:rPr>
        <w:t xml:space="preserve">, </w:t>
      </w:r>
      <w:r w:rsidRPr="007736EC">
        <w:rPr>
          <w:lang w:val="sr-Cyrl-BA"/>
        </w:rPr>
        <w:t>незаконити</w:t>
      </w:r>
      <w:r w:rsidR="00521553" w:rsidRPr="007736EC">
        <w:rPr>
          <w:lang w:val="sr-Cyrl-BA"/>
        </w:rPr>
        <w:t xml:space="preserve">, </w:t>
      </w:r>
      <w:r w:rsidRPr="007736EC">
        <w:rPr>
          <w:lang w:val="sr-Cyrl-BA"/>
        </w:rPr>
        <w:t>или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неизвршиви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део</w:t>
      </w:r>
      <w:r w:rsidR="00521553" w:rsidRPr="007736EC">
        <w:rPr>
          <w:lang w:val="sr-Cyrl-BA"/>
        </w:rPr>
        <w:t xml:space="preserve">, </w:t>
      </w:r>
      <w:r w:rsidRPr="007736EC">
        <w:rPr>
          <w:lang w:val="sr-Cyrl-BA"/>
        </w:rPr>
        <w:t>или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одредбе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морају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да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замене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важећим</w:t>
      </w:r>
      <w:r w:rsidR="00521553" w:rsidRPr="007736EC">
        <w:rPr>
          <w:lang w:val="sr-Cyrl-BA"/>
        </w:rPr>
        <w:t xml:space="preserve">, </w:t>
      </w:r>
      <w:r w:rsidRPr="007736EC">
        <w:rPr>
          <w:lang w:val="sr-Cyrl-BA"/>
        </w:rPr>
        <w:t>законитим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примен</w:t>
      </w:r>
      <w:r w:rsidR="00AA2D2E" w:rsidRPr="007736EC">
        <w:rPr>
          <w:lang w:val="sr-Cyrl-BA"/>
        </w:rPr>
        <w:t>љ</w:t>
      </w:r>
      <w:r w:rsidRPr="007736EC">
        <w:rPr>
          <w:lang w:val="sr-Cyrl-BA"/>
        </w:rPr>
        <w:t>ивим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деловима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или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одредбама</w:t>
      </w:r>
      <w:r w:rsidR="00521553" w:rsidRPr="007736EC">
        <w:rPr>
          <w:lang w:val="sr-Cyrl-BA"/>
        </w:rPr>
        <w:t xml:space="preserve">, </w:t>
      </w:r>
      <w:r w:rsidRPr="007736EC">
        <w:rPr>
          <w:lang w:val="sr-Cyrl-BA"/>
        </w:rPr>
        <w:t>да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би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што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је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могуће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пре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бо</w:t>
      </w:r>
      <w:r w:rsidR="00AA2D2E" w:rsidRPr="007736EC">
        <w:rPr>
          <w:lang w:val="sr-Cyrl-BA"/>
        </w:rPr>
        <w:t>љ</w:t>
      </w:r>
      <w:r w:rsidRPr="007736EC">
        <w:rPr>
          <w:lang w:val="sr-Cyrl-BA"/>
        </w:rPr>
        <w:t>е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био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остварен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намеравани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економски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правни</w:t>
      </w:r>
      <w:r w:rsidR="00521553" w:rsidRPr="007736EC">
        <w:rPr>
          <w:lang w:val="sr-Cyrl-BA"/>
        </w:rPr>
        <w:t xml:space="preserve"> </w:t>
      </w:r>
      <w:r w:rsidRPr="007736EC">
        <w:rPr>
          <w:lang w:val="sr-Cyrl-BA"/>
        </w:rPr>
        <w:t>ефекат</w:t>
      </w:r>
      <w:r w:rsidR="00521553" w:rsidRPr="007736EC">
        <w:rPr>
          <w:lang w:val="sr-Cyrl-BA"/>
        </w:rPr>
        <w:t>.</w:t>
      </w:r>
    </w:p>
    <w:p w14:paraId="2FEAA302" w14:textId="77777777" w:rsidR="00521553" w:rsidRPr="007736EC" w:rsidRDefault="00521553" w:rsidP="00F57CF1">
      <w:pPr>
        <w:rPr>
          <w:lang w:val="sr-Cyrl-BA"/>
        </w:rPr>
      </w:pPr>
    </w:p>
    <w:p w14:paraId="577C4237" w14:textId="77777777" w:rsidR="00E808B2" w:rsidRPr="007736EC" w:rsidRDefault="00A45770" w:rsidP="00C37673">
      <w:pPr>
        <w:pStyle w:val="Heading3"/>
        <w:rPr>
          <w:lang w:val="sr-Cyrl-BA"/>
        </w:rPr>
      </w:pPr>
      <w:bookmarkStart w:id="62" w:name="_Toc398539531"/>
      <w:bookmarkStart w:id="63" w:name="_Toc464556773"/>
      <w:r w:rsidRPr="007736EC">
        <w:rPr>
          <w:lang w:val="sr-Cyrl-BA"/>
        </w:rPr>
        <w:lastRenderedPageBreak/>
        <w:t>Члан</w:t>
      </w:r>
      <w:r w:rsidR="00E469BC" w:rsidRPr="007736EC">
        <w:rPr>
          <w:lang w:val="sr-Cyrl-BA"/>
        </w:rPr>
        <w:t xml:space="preserve"> </w:t>
      </w:r>
      <w:r w:rsidR="00A023AD" w:rsidRPr="007736EC">
        <w:rPr>
          <w:lang w:val="sr-Cyrl-BA"/>
        </w:rPr>
        <w:t>10</w:t>
      </w:r>
      <w:r w:rsidR="00E469BC" w:rsidRPr="007736EC">
        <w:rPr>
          <w:lang w:val="sr-Cyrl-BA"/>
        </w:rPr>
        <w:t xml:space="preserve">.4. </w:t>
      </w:r>
      <w:r w:rsidRPr="007736EC">
        <w:rPr>
          <w:lang w:val="sr-Cyrl-BA"/>
        </w:rPr>
        <w:t>Поверљивост</w:t>
      </w:r>
      <w:r w:rsidR="006E5F10" w:rsidRPr="007736EC">
        <w:rPr>
          <w:lang w:val="sr-Cyrl-BA"/>
        </w:rPr>
        <w:t xml:space="preserve"> података</w:t>
      </w:r>
      <w:bookmarkEnd w:id="62"/>
      <w:bookmarkEnd w:id="63"/>
      <w:r w:rsidR="00E808B2" w:rsidRPr="007736EC">
        <w:rPr>
          <w:lang w:val="sr-Cyrl-BA"/>
        </w:rPr>
        <w:t xml:space="preserve"> </w:t>
      </w:r>
    </w:p>
    <w:p w14:paraId="5505248D" w14:textId="367B4C21" w:rsidR="00E808B2" w:rsidRPr="007736EC" w:rsidRDefault="006E5F10" w:rsidP="00F57CF1">
      <w:pPr>
        <w:rPr>
          <w:highlight w:val="yellow"/>
          <w:lang w:val="sr-Cyrl-BA"/>
        </w:rPr>
      </w:pPr>
      <w:r w:rsidRPr="007736EC">
        <w:rPr>
          <w:lang w:val="sr-Cyrl-BA"/>
        </w:rPr>
        <w:t xml:space="preserve">Током </w:t>
      </w:r>
      <w:r w:rsidR="00B97480" w:rsidRPr="007736EC">
        <w:rPr>
          <w:lang w:val="sr-Cyrl-BA"/>
        </w:rPr>
        <w:t xml:space="preserve">рада по основу </w:t>
      </w:r>
      <w:r w:rsidR="006A2ADD" w:rsidRPr="007736EC">
        <w:rPr>
          <w:i/>
          <w:lang w:val="sr-Cyrl-BA"/>
        </w:rPr>
        <w:t>Правила</w:t>
      </w:r>
      <w:r w:rsidR="006A2ADD" w:rsidRPr="007736EC">
        <w:rPr>
          <w:lang w:val="sr-Cyrl-BA"/>
        </w:rPr>
        <w:t xml:space="preserve"> </w:t>
      </w:r>
      <w:r w:rsidR="006A2ADD" w:rsidRPr="007736EC">
        <w:rPr>
          <w:i/>
          <w:lang w:val="sr-Cyrl-BA"/>
        </w:rPr>
        <w:t>за унутардневну доделу капацитета</w:t>
      </w:r>
      <w:r w:rsidR="0083500F" w:rsidRPr="007736EC">
        <w:rPr>
          <w:i/>
          <w:lang w:val="sr-Cyrl-BA"/>
        </w:rPr>
        <w:t>,</w:t>
      </w:r>
      <w:r w:rsidR="00283D26" w:rsidRPr="007736EC">
        <w:rPr>
          <w:lang w:val="sr-Cyrl-BA"/>
        </w:rPr>
        <w:t xml:space="preserve"> </w:t>
      </w:r>
      <w:r w:rsidR="00CC3AB4" w:rsidRPr="007736EC">
        <w:rPr>
          <w:i/>
          <w:lang w:val="sr-Cyrl-BA"/>
        </w:rPr>
        <w:t>НОСБ</w:t>
      </w:r>
      <w:r w:rsidR="00F0435F" w:rsidRPr="007736EC">
        <w:rPr>
          <w:i/>
          <w:lang w:val="sr-Cyrl-BA"/>
        </w:rPr>
        <w:t>и</w:t>
      </w:r>
      <w:r w:rsidR="00CC3AB4" w:rsidRPr="007736EC">
        <w:rPr>
          <w:i/>
          <w:lang w:val="sr-Cyrl-BA"/>
        </w:rPr>
        <w:t>Х</w:t>
      </w:r>
      <w:r w:rsidR="0021385A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или</w:t>
      </w:r>
      <w:r w:rsidR="00E808B2" w:rsidRPr="007736EC">
        <w:rPr>
          <w:lang w:val="sr-Cyrl-BA"/>
        </w:rPr>
        <w:t xml:space="preserve"> </w:t>
      </w:r>
      <w:r w:rsidR="006A2ADD" w:rsidRPr="007736EC">
        <w:rPr>
          <w:i/>
          <w:lang w:val="sr-Cyrl-BA"/>
        </w:rPr>
        <w:t>ЕМС</w:t>
      </w:r>
      <w:r w:rsidR="00E808B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180746" w:rsidRPr="007736EC">
        <w:rPr>
          <w:lang w:val="sr-Cyrl-BA"/>
        </w:rPr>
        <w:t xml:space="preserve"> </w:t>
      </w:r>
      <w:r w:rsidRPr="007736EC">
        <w:rPr>
          <w:lang w:val="sr-Cyrl-BA"/>
        </w:rPr>
        <w:t xml:space="preserve">с њима повезана лица </w:t>
      </w:r>
      <w:r w:rsidR="00A45770" w:rsidRPr="007736EC">
        <w:rPr>
          <w:lang w:val="sr-Cyrl-BA"/>
        </w:rPr>
        <w:t>могу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да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прим</w:t>
      </w:r>
      <w:r w:rsidRPr="007736EC">
        <w:rPr>
          <w:lang w:val="sr-Cyrl-BA"/>
        </w:rPr>
        <w:t>е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или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да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имају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приступ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поверљивим</w:t>
      </w:r>
      <w:r w:rsidR="00DE0B26" w:rsidRPr="007736EC">
        <w:rPr>
          <w:lang w:val="sr-Cyrl-BA"/>
        </w:rPr>
        <w:t xml:space="preserve"> </w:t>
      </w:r>
      <w:r w:rsidRPr="007736EC">
        <w:rPr>
          <w:lang w:val="sr-Cyrl-BA"/>
        </w:rPr>
        <w:t>подацима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i/>
          <w:lang w:val="sr-Cyrl-BA"/>
        </w:rPr>
        <w:t>Корисника</w:t>
      </w:r>
      <w:r w:rsidR="00E808B2" w:rsidRPr="007736EC">
        <w:rPr>
          <w:lang w:val="sr-Cyrl-BA"/>
        </w:rPr>
        <w:t xml:space="preserve">. </w:t>
      </w:r>
      <w:r w:rsidR="00A45770" w:rsidRPr="007736EC">
        <w:rPr>
          <w:lang w:val="sr-Cyrl-BA"/>
        </w:rPr>
        <w:t>Поверљив</w:t>
      </w:r>
      <w:r w:rsidR="00B97480" w:rsidRPr="007736EC">
        <w:rPr>
          <w:lang w:val="sr-Cyrl-BA"/>
        </w:rPr>
        <w:t>и</w:t>
      </w:r>
      <w:r w:rsidR="00DE0B26" w:rsidRPr="007736EC">
        <w:rPr>
          <w:lang w:val="sr-Cyrl-BA"/>
        </w:rPr>
        <w:t xml:space="preserve"> </w:t>
      </w:r>
      <w:r w:rsidR="00B97480" w:rsidRPr="007736EC">
        <w:rPr>
          <w:lang w:val="sr-Cyrl-BA"/>
        </w:rPr>
        <w:t>подаци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обухват</w:t>
      </w:r>
      <w:r w:rsidR="00B97480" w:rsidRPr="007736EC">
        <w:rPr>
          <w:lang w:val="sr-Cyrl-BA"/>
        </w:rPr>
        <w:t>ају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све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информације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достављене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писменој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форми</w:t>
      </w:r>
      <w:r w:rsidR="00DE0B26" w:rsidRPr="007736EC">
        <w:rPr>
          <w:lang w:val="sr-Cyrl-BA"/>
        </w:rPr>
        <w:t xml:space="preserve"> </w:t>
      </w:r>
      <w:r w:rsidR="008974D2" w:rsidRPr="007736EC">
        <w:rPr>
          <w:lang w:val="sr-Cyrl-BA"/>
        </w:rPr>
        <w:t xml:space="preserve">које су </w:t>
      </w:r>
      <w:r w:rsidR="00A45770" w:rsidRPr="007736EC">
        <w:rPr>
          <w:lang w:val="sr-Cyrl-BA"/>
        </w:rPr>
        <w:t>означене</w:t>
      </w:r>
      <w:r w:rsidR="00DE0B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као</w:t>
      </w:r>
      <w:r w:rsidR="00DE0B26" w:rsidRPr="007736EC">
        <w:rPr>
          <w:lang w:val="sr-Cyrl-BA"/>
        </w:rPr>
        <w:t xml:space="preserve"> </w:t>
      </w:r>
      <w:r w:rsidR="00E808B2" w:rsidRPr="007736EC">
        <w:rPr>
          <w:lang w:val="sr-Cyrl-BA"/>
        </w:rPr>
        <w:t>“</w:t>
      </w:r>
      <w:r w:rsidR="00A45770" w:rsidRPr="007736EC">
        <w:rPr>
          <w:lang w:val="sr-Cyrl-BA"/>
        </w:rPr>
        <w:t>Поверљиве</w:t>
      </w:r>
      <w:r w:rsidR="00DE0B26" w:rsidRPr="007736EC">
        <w:rPr>
          <w:lang w:val="sr-Cyrl-BA"/>
        </w:rPr>
        <w:t xml:space="preserve">”, </w:t>
      </w:r>
      <w:r w:rsidR="00CD42DA" w:rsidRPr="007736EC">
        <w:rPr>
          <w:lang w:val="sr-Cyrl-BA"/>
        </w:rPr>
        <w:t xml:space="preserve">али и информације дате </w:t>
      </w:r>
      <w:r w:rsidR="005E7AB0" w:rsidRPr="007736EC">
        <w:rPr>
          <w:lang w:val="sr-Cyrl-BA"/>
        </w:rPr>
        <w:t xml:space="preserve">у некој другој </w:t>
      </w:r>
      <w:r w:rsidR="00A45770" w:rsidRPr="007736EC">
        <w:rPr>
          <w:lang w:val="sr-Cyrl-BA"/>
        </w:rPr>
        <w:t>форм</w:t>
      </w:r>
      <w:r w:rsidR="005E7AB0" w:rsidRPr="007736EC">
        <w:rPr>
          <w:lang w:val="sr-Cyrl-BA"/>
        </w:rPr>
        <w:t>и</w:t>
      </w:r>
      <w:r w:rsidR="00B53DBE" w:rsidRPr="007736EC">
        <w:rPr>
          <w:lang w:val="sr-Cyrl-BA"/>
        </w:rPr>
        <w:t xml:space="preserve">, </w:t>
      </w:r>
      <w:r w:rsidR="00CD42DA" w:rsidRPr="007736EC">
        <w:rPr>
          <w:lang w:val="sr-Cyrl-BA"/>
        </w:rPr>
        <w:t xml:space="preserve">ако је </w:t>
      </w:r>
      <w:r w:rsidR="00A45770" w:rsidRPr="007736EC">
        <w:rPr>
          <w:lang w:val="sr-Cyrl-BA"/>
        </w:rPr>
        <w:t>особ</w:t>
      </w:r>
      <w:r w:rsidR="00CD42DA" w:rsidRPr="007736EC">
        <w:rPr>
          <w:lang w:val="sr-Cyrl-BA"/>
        </w:rPr>
        <w:t>и</w:t>
      </w:r>
      <w:r w:rsidR="00B53DBE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којој</w:t>
      </w:r>
      <w:r w:rsidR="00B53DBE" w:rsidRPr="007736EC">
        <w:rPr>
          <w:lang w:val="sr-Cyrl-BA"/>
        </w:rPr>
        <w:t xml:space="preserve"> </w:t>
      </w:r>
      <w:r w:rsidR="00CD42DA" w:rsidRPr="007736EC">
        <w:rPr>
          <w:lang w:val="sr-Cyrl-BA"/>
        </w:rPr>
        <w:t xml:space="preserve">су </w:t>
      </w:r>
      <w:r w:rsidR="00A45770" w:rsidRPr="007736EC">
        <w:rPr>
          <w:lang w:val="sr-Cyrl-BA"/>
        </w:rPr>
        <w:t>такве</w:t>
      </w:r>
      <w:r w:rsidR="00B53DBE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информације</w:t>
      </w:r>
      <w:r w:rsidR="00B53DBE" w:rsidRPr="007736EC">
        <w:rPr>
          <w:lang w:val="sr-Cyrl-BA"/>
        </w:rPr>
        <w:t xml:space="preserve"> </w:t>
      </w:r>
      <w:r w:rsidR="00CD42DA" w:rsidRPr="007736EC">
        <w:rPr>
          <w:lang w:val="sr-Cyrl-BA"/>
        </w:rPr>
        <w:t>дате</w:t>
      </w:r>
      <w:r w:rsidR="00B53DBE" w:rsidRPr="007736EC">
        <w:rPr>
          <w:lang w:val="sr-Cyrl-BA"/>
        </w:rPr>
        <w:t xml:space="preserve">, </w:t>
      </w:r>
      <w:r w:rsidR="00A45770" w:rsidRPr="007736EC">
        <w:rPr>
          <w:lang w:val="sr-Cyrl-BA"/>
        </w:rPr>
        <w:t>пре</w:t>
      </w:r>
      <w:r w:rsidR="00B53DBE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или</w:t>
      </w:r>
      <w:r w:rsidR="00B53DBE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приликом</w:t>
      </w:r>
      <w:r w:rsidR="00B53DBE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откривања</w:t>
      </w:r>
      <w:r w:rsidR="00CD42DA" w:rsidRPr="007736EC">
        <w:rPr>
          <w:lang w:val="sr-Cyrl-BA"/>
        </w:rPr>
        <w:t xml:space="preserve"> тих информација</w:t>
      </w:r>
      <w:r w:rsidR="00B53DBE" w:rsidRPr="007736EC">
        <w:rPr>
          <w:lang w:val="sr-Cyrl-BA"/>
        </w:rPr>
        <w:t xml:space="preserve">, </w:t>
      </w:r>
      <w:r w:rsidR="00CD42DA" w:rsidRPr="007736EC">
        <w:rPr>
          <w:lang w:val="sr-Cyrl-BA"/>
        </w:rPr>
        <w:t>било предочено д</w:t>
      </w:r>
      <w:r w:rsidR="00A45770" w:rsidRPr="007736EC">
        <w:rPr>
          <w:lang w:val="sr-Cyrl-BA"/>
        </w:rPr>
        <w:t>а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је</w:t>
      </w:r>
      <w:r w:rsidR="00C344FB" w:rsidRPr="007736EC">
        <w:rPr>
          <w:lang w:val="sr-Cyrl-BA"/>
        </w:rPr>
        <w:t xml:space="preserve"> </w:t>
      </w:r>
      <w:r w:rsidR="00CD42DA" w:rsidRPr="007736EC">
        <w:rPr>
          <w:lang w:val="sr-Cyrl-BA"/>
        </w:rPr>
        <w:t xml:space="preserve">реч о </w:t>
      </w:r>
      <w:r w:rsidR="00A45770" w:rsidRPr="007736EC">
        <w:rPr>
          <w:lang w:val="sr-Cyrl-BA"/>
        </w:rPr>
        <w:t>поверљив</w:t>
      </w:r>
      <w:r w:rsidR="008974D2" w:rsidRPr="007736EC">
        <w:rPr>
          <w:lang w:val="sr-Cyrl-BA"/>
        </w:rPr>
        <w:t>им</w:t>
      </w:r>
      <w:r w:rsidR="00C344FB" w:rsidRPr="007736EC">
        <w:rPr>
          <w:lang w:val="sr-Cyrl-BA"/>
        </w:rPr>
        <w:t xml:space="preserve"> </w:t>
      </w:r>
      <w:r w:rsidR="008974D2" w:rsidRPr="007736EC">
        <w:rPr>
          <w:lang w:val="sr-Cyrl-BA"/>
        </w:rPr>
        <w:t>подацима</w:t>
      </w:r>
      <w:r w:rsidR="00C344FB" w:rsidRPr="007736EC">
        <w:rPr>
          <w:lang w:val="sr-Cyrl-BA"/>
        </w:rPr>
        <w:t xml:space="preserve">. </w:t>
      </w:r>
      <w:r w:rsidR="00CC3AB4" w:rsidRPr="007736EC">
        <w:rPr>
          <w:i/>
          <w:lang w:val="sr-Cyrl-BA"/>
        </w:rPr>
        <w:t>НОСБ</w:t>
      </w:r>
      <w:r w:rsidR="00F0435F" w:rsidRPr="007736EC">
        <w:rPr>
          <w:i/>
          <w:lang w:val="sr-Cyrl-BA"/>
        </w:rPr>
        <w:t>и</w:t>
      </w:r>
      <w:r w:rsidR="00CC3AB4" w:rsidRPr="007736EC">
        <w:rPr>
          <w:i/>
          <w:lang w:val="sr-Cyrl-BA"/>
        </w:rPr>
        <w:t>Х</w:t>
      </w:r>
      <w:r w:rsidR="00ED69F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C344FB" w:rsidRPr="007736EC">
        <w:rPr>
          <w:lang w:val="sr-Cyrl-BA"/>
        </w:rPr>
        <w:t xml:space="preserve"> </w:t>
      </w:r>
      <w:r w:rsidR="00F57CF1" w:rsidRPr="007736EC">
        <w:rPr>
          <w:i/>
          <w:lang w:val="sr-Cyrl-BA"/>
        </w:rPr>
        <w:t>ЕМС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су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сагласни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да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се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поверљив</w:t>
      </w:r>
      <w:r w:rsidR="00B97480" w:rsidRPr="007736EC">
        <w:rPr>
          <w:lang w:val="sr-Cyrl-BA"/>
        </w:rPr>
        <w:t>и</w:t>
      </w:r>
      <w:r w:rsidR="00C344FB" w:rsidRPr="007736EC">
        <w:rPr>
          <w:lang w:val="sr-Cyrl-BA"/>
        </w:rPr>
        <w:t xml:space="preserve"> </w:t>
      </w:r>
      <w:r w:rsidR="00B97480" w:rsidRPr="007736EC">
        <w:rPr>
          <w:lang w:val="sr-Cyrl-BA"/>
        </w:rPr>
        <w:t xml:space="preserve">подаци </w:t>
      </w:r>
      <w:r w:rsidR="00A45770" w:rsidRPr="007736EC">
        <w:rPr>
          <w:lang w:val="sr-Cyrl-BA"/>
        </w:rPr>
        <w:t>чувају</w:t>
      </w:r>
      <w:r w:rsidR="0083500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83500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да</w:t>
      </w:r>
      <w:r w:rsidR="0083500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их</w:t>
      </w:r>
      <w:r w:rsidR="0083500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не</w:t>
      </w:r>
      <w:r w:rsidR="0083500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откривају</w:t>
      </w:r>
      <w:r w:rsidR="0083500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без</w:t>
      </w:r>
      <w:r w:rsidR="0083500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претходне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сагласности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i/>
          <w:lang w:val="sr-Cyrl-BA"/>
        </w:rPr>
        <w:t>Корисника</w:t>
      </w:r>
      <w:r w:rsidR="00E808B2" w:rsidRPr="007736EC">
        <w:rPr>
          <w:i/>
          <w:lang w:val="sr-Cyrl-BA"/>
        </w:rPr>
        <w:t>,</w:t>
      </w:r>
      <w:r w:rsidR="00C344FB" w:rsidRPr="007736EC">
        <w:rPr>
          <w:lang w:val="sr-Cyrl-BA"/>
        </w:rPr>
        <w:t xml:space="preserve"> </w:t>
      </w:r>
      <w:r w:rsidR="00B97480" w:rsidRPr="007736EC">
        <w:rPr>
          <w:lang w:val="sr-Cyrl-BA"/>
        </w:rPr>
        <w:t xml:space="preserve">односно </w:t>
      </w:r>
      <w:r w:rsidR="00A45770" w:rsidRPr="007736EC">
        <w:rPr>
          <w:lang w:val="sr-Cyrl-BA"/>
        </w:rPr>
        <w:t>да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поверљив</w:t>
      </w:r>
      <w:r w:rsidR="00B97480" w:rsidRPr="007736EC">
        <w:rPr>
          <w:lang w:val="sr-Cyrl-BA"/>
        </w:rPr>
        <w:t>е</w:t>
      </w:r>
      <w:r w:rsidR="00C344FB" w:rsidRPr="007736EC">
        <w:rPr>
          <w:lang w:val="sr-Cyrl-BA"/>
        </w:rPr>
        <w:t xml:space="preserve"> </w:t>
      </w:r>
      <w:r w:rsidR="00B97480" w:rsidRPr="007736EC">
        <w:rPr>
          <w:lang w:val="sr-Cyrl-BA"/>
        </w:rPr>
        <w:t>податке</w:t>
      </w:r>
      <w:r w:rsidR="00D3309B" w:rsidRPr="007736EC">
        <w:rPr>
          <w:lang w:val="sr-Cyrl-BA"/>
        </w:rPr>
        <w:t>,</w:t>
      </w:r>
      <w:r w:rsidR="00B97480" w:rsidRPr="007736EC">
        <w:rPr>
          <w:lang w:val="sr-Cyrl-BA"/>
        </w:rPr>
        <w:t xml:space="preserve"> </w:t>
      </w:r>
      <w:r w:rsidR="00D3309B" w:rsidRPr="007736EC">
        <w:rPr>
          <w:lang w:val="sr-Cyrl-BA"/>
        </w:rPr>
        <w:t xml:space="preserve">било у којој форми, </w:t>
      </w:r>
      <w:r w:rsidR="00B97480" w:rsidRPr="007736EC">
        <w:rPr>
          <w:lang w:val="sr-Cyrl-BA"/>
        </w:rPr>
        <w:t xml:space="preserve">не </w:t>
      </w:r>
      <w:r w:rsidR="00A45770" w:rsidRPr="007736EC">
        <w:rPr>
          <w:lang w:val="sr-Cyrl-BA"/>
        </w:rPr>
        <w:t>ставе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на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располагање</w:t>
      </w:r>
      <w:r w:rsidR="0083500F" w:rsidRPr="007736EC">
        <w:rPr>
          <w:lang w:val="sr-Cyrl-BA"/>
        </w:rPr>
        <w:t xml:space="preserve"> </w:t>
      </w:r>
      <w:r w:rsidR="00D3309B" w:rsidRPr="007736EC">
        <w:rPr>
          <w:lang w:val="sr-Cyrl-BA"/>
        </w:rPr>
        <w:t>неком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трећем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лицу</w:t>
      </w:r>
      <w:r w:rsidR="00283D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или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да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поверљив</w:t>
      </w:r>
      <w:r w:rsidR="00B97480" w:rsidRPr="007736EC">
        <w:rPr>
          <w:lang w:val="sr-Cyrl-BA"/>
        </w:rPr>
        <w:t>е</w:t>
      </w:r>
      <w:r w:rsidR="00C344FB" w:rsidRPr="007736EC">
        <w:rPr>
          <w:lang w:val="sr-Cyrl-BA"/>
        </w:rPr>
        <w:t xml:space="preserve"> </w:t>
      </w:r>
      <w:r w:rsidR="00B97480" w:rsidRPr="007736EC">
        <w:rPr>
          <w:lang w:val="sr-Cyrl-BA"/>
        </w:rPr>
        <w:t xml:space="preserve">податке не </w:t>
      </w:r>
      <w:r w:rsidR="00A45770" w:rsidRPr="007736EC">
        <w:rPr>
          <w:lang w:val="sr-Cyrl-BA"/>
        </w:rPr>
        <w:t>употребе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било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</w:t>
      </w:r>
      <w:r w:rsidR="00D3309B" w:rsidRPr="007736EC">
        <w:rPr>
          <w:lang w:val="sr-Cyrl-BA"/>
        </w:rPr>
        <w:t>акве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сврхе</w:t>
      </w:r>
      <w:r w:rsidR="00B97480" w:rsidRPr="007736EC">
        <w:rPr>
          <w:lang w:val="sr-Cyrl-BA"/>
        </w:rPr>
        <w:t xml:space="preserve"> које нису у вези </w:t>
      </w:r>
      <w:r w:rsidR="00A45770" w:rsidRPr="007736EC">
        <w:rPr>
          <w:lang w:val="sr-Cyrl-BA"/>
        </w:rPr>
        <w:t>са</w:t>
      </w:r>
      <w:r w:rsidR="00C344FB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одредбама</w:t>
      </w:r>
      <w:r w:rsidR="00C344FB" w:rsidRPr="007736EC">
        <w:rPr>
          <w:lang w:val="sr-Cyrl-BA"/>
        </w:rPr>
        <w:t xml:space="preserve"> </w:t>
      </w:r>
      <w:r w:rsidR="00F57CF1" w:rsidRPr="007736EC">
        <w:rPr>
          <w:i/>
          <w:lang w:val="sr-Cyrl-BA"/>
        </w:rPr>
        <w:t>Правила</w:t>
      </w:r>
      <w:r w:rsidR="00F57CF1" w:rsidRPr="007736EC">
        <w:rPr>
          <w:lang w:val="sr-Cyrl-BA"/>
        </w:rPr>
        <w:t xml:space="preserve"> </w:t>
      </w:r>
      <w:r w:rsidR="00F57CF1" w:rsidRPr="007736EC">
        <w:rPr>
          <w:i/>
          <w:lang w:val="sr-Cyrl-BA"/>
        </w:rPr>
        <w:t>за унутардневну доделу капацитета</w:t>
      </w:r>
      <w:r w:rsidR="00D76DAD" w:rsidRPr="007736EC">
        <w:rPr>
          <w:i/>
          <w:lang w:val="sr-Cyrl-BA"/>
        </w:rPr>
        <w:t>,</w:t>
      </w:r>
      <w:r w:rsidR="00283D26" w:rsidRPr="007736EC">
        <w:rPr>
          <w:i/>
          <w:lang w:val="sr-Cyrl-BA"/>
        </w:rPr>
        <w:t xml:space="preserve"> </w:t>
      </w:r>
      <w:r w:rsidR="00A45770" w:rsidRPr="007736EC">
        <w:rPr>
          <w:lang w:val="sr-Cyrl-BA"/>
        </w:rPr>
        <w:t>осим</w:t>
      </w:r>
      <w:r w:rsidR="00D76DAD" w:rsidRPr="007736EC">
        <w:rPr>
          <w:lang w:val="sr-Cyrl-BA"/>
        </w:rPr>
        <w:t xml:space="preserve"> </w:t>
      </w:r>
      <w:r w:rsidR="00B97480" w:rsidRPr="007736EC">
        <w:rPr>
          <w:lang w:val="sr-Cyrl-BA"/>
        </w:rPr>
        <w:t xml:space="preserve">по налогу </w:t>
      </w:r>
      <w:r w:rsidR="00A45770" w:rsidRPr="007736EC">
        <w:rPr>
          <w:lang w:val="sr-Cyrl-BA"/>
        </w:rPr>
        <w:t>државни</w:t>
      </w:r>
      <w:r w:rsidR="00B97480" w:rsidRPr="007736EC">
        <w:rPr>
          <w:lang w:val="sr-Cyrl-BA"/>
        </w:rPr>
        <w:t>х</w:t>
      </w:r>
      <w:r w:rsidR="00D76DAD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органа</w:t>
      </w:r>
      <w:r w:rsidR="00E808B2" w:rsidRPr="007736EC">
        <w:rPr>
          <w:lang w:val="sr-Cyrl-BA"/>
        </w:rPr>
        <w:t xml:space="preserve">. </w:t>
      </w:r>
    </w:p>
    <w:p w14:paraId="415816A1" w14:textId="33245A31" w:rsidR="00E808B2" w:rsidRPr="007736EC" w:rsidRDefault="00A45770" w:rsidP="00F57CF1">
      <w:pPr>
        <w:rPr>
          <w:lang w:val="sr-Cyrl-BA"/>
        </w:rPr>
      </w:pPr>
      <w:r w:rsidRPr="007736EC">
        <w:rPr>
          <w:lang w:val="sr-Cyrl-BA"/>
        </w:rPr>
        <w:t>Одредбе</w:t>
      </w:r>
      <w:r w:rsidR="00D76DAD" w:rsidRPr="007736EC">
        <w:rPr>
          <w:lang w:val="sr-Cyrl-BA"/>
        </w:rPr>
        <w:t xml:space="preserve"> </w:t>
      </w:r>
      <w:r w:rsidRPr="007736EC">
        <w:rPr>
          <w:lang w:val="sr-Cyrl-BA"/>
        </w:rPr>
        <w:t>овог</w:t>
      </w:r>
      <w:r w:rsidR="00E808B2" w:rsidRPr="007736EC">
        <w:rPr>
          <w:lang w:val="sr-Cyrl-BA"/>
        </w:rPr>
        <w:t xml:space="preserve"> </w:t>
      </w:r>
      <w:r w:rsidR="005E7AB0" w:rsidRPr="007736EC">
        <w:rPr>
          <w:lang w:val="sr-Cyrl-BA"/>
        </w:rPr>
        <w:t>ч</w:t>
      </w:r>
      <w:r w:rsidRPr="007736EC">
        <w:rPr>
          <w:lang w:val="sr-Cyrl-BA"/>
        </w:rPr>
        <w:t>лана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D76DAD" w:rsidRPr="007736EC">
        <w:rPr>
          <w:lang w:val="sr-Cyrl-BA"/>
        </w:rPr>
        <w:t xml:space="preserve"> </w:t>
      </w:r>
      <w:r w:rsidRPr="007736EC">
        <w:rPr>
          <w:lang w:val="sr-Cyrl-BA"/>
        </w:rPr>
        <w:t>неће</w:t>
      </w:r>
      <w:r w:rsidR="00D76DAD" w:rsidRPr="007736EC">
        <w:rPr>
          <w:lang w:val="sr-Cyrl-BA"/>
        </w:rPr>
        <w:t xml:space="preserve"> </w:t>
      </w:r>
      <w:r w:rsidRPr="007736EC">
        <w:rPr>
          <w:lang w:val="sr-Cyrl-BA"/>
        </w:rPr>
        <w:t>примењивати</w:t>
      </w:r>
      <w:r w:rsidR="00D76DAD" w:rsidRPr="007736EC">
        <w:rPr>
          <w:lang w:val="sr-Cyrl-BA"/>
        </w:rPr>
        <w:t xml:space="preserve"> </w:t>
      </w:r>
      <w:r w:rsidRPr="007736EC">
        <w:rPr>
          <w:lang w:val="sr-Cyrl-BA"/>
        </w:rPr>
        <w:t>на</w:t>
      </w:r>
      <w:r w:rsidR="00D76DAD" w:rsidRPr="007736EC">
        <w:rPr>
          <w:lang w:val="sr-Cyrl-BA"/>
        </w:rPr>
        <w:t xml:space="preserve"> </w:t>
      </w:r>
      <w:r w:rsidR="00310258" w:rsidRPr="007736EC">
        <w:rPr>
          <w:lang w:val="sr-Cyrl-BA"/>
        </w:rPr>
        <w:t>податке</w:t>
      </w:r>
      <w:r w:rsidR="00D76DAD" w:rsidRPr="007736EC">
        <w:rPr>
          <w:lang w:val="sr-Cyrl-BA"/>
        </w:rPr>
        <w:t xml:space="preserve"> </w:t>
      </w:r>
      <w:r w:rsidRPr="007736EC">
        <w:rPr>
          <w:lang w:val="sr-Cyrl-BA"/>
        </w:rPr>
        <w:t>откривен</w:t>
      </w:r>
      <w:r w:rsidR="00310258" w:rsidRPr="007736EC">
        <w:rPr>
          <w:lang w:val="sr-Cyrl-BA"/>
        </w:rPr>
        <w:t>е</w:t>
      </w:r>
      <w:r w:rsidR="00D76DAD" w:rsidRPr="007736EC">
        <w:rPr>
          <w:lang w:val="sr-Cyrl-BA"/>
        </w:rPr>
        <w:t xml:space="preserve"> </w:t>
      </w:r>
      <w:r w:rsidR="00CC3AB4" w:rsidRPr="007736EC">
        <w:rPr>
          <w:i/>
          <w:lang w:val="sr-Cyrl-BA"/>
        </w:rPr>
        <w:t>НОСБ</w:t>
      </w:r>
      <w:r w:rsidR="00F0435F" w:rsidRPr="007736EC">
        <w:rPr>
          <w:i/>
          <w:lang w:val="sr-Cyrl-BA"/>
        </w:rPr>
        <w:t>и</w:t>
      </w:r>
      <w:r w:rsidR="00CC3AB4" w:rsidRPr="007736EC">
        <w:rPr>
          <w:i/>
          <w:lang w:val="sr-Cyrl-BA"/>
        </w:rPr>
        <w:t>Х</w:t>
      </w:r>
      <w:r w:rsidR="00E808B2" w:rsidRPr="007736EC">
        <w:rPr>
          <w:lang w:val="sr-Cyrl-BA"/>
        </w:rPr>
        <w:t xml:space="preserve"> </w:t>
      </w:r>
      <w:r w:rsidRPr="007736EC">
        <w:rPr>
          <w:lang w:val="sr-Cyrl-BA"/>
        </w:rPr>
        <w:t>или</w:t>
      </w:r>
      <w:r w:rsidR="00E808B2" w:rsidRPr="007736EC">
        <w:rPr>
          <w:lang w:val="sr-Cyrl-BA"/>
        </w:rPr>
        <w:t xml:space="preserve"> </w:t>
      </w:r>
      <w:r w:rsidR="00F57CF1" w:rsidRPr="007736EC">
        <w:rPr>
          <w:i/>
          <w:lang w:val="sr-Cyrl-BA"/>
        </w:rPr>
        <w:t>ЕМ</w:t>
      </w:r>
      <w:r w:rsidR="00D80F85" w:rsidRPr="007736EC">
        <w:rPr>
          <w:i/>
          <w:lang w:val="sr-Cyrl-BA"/>
        </w:rPr>
        <w:t>С</w:t>
      </w:r>
      <w:r w:rsidR="00D76DAD" w:rsidRPr="007736EC">
        <w:rPr>
          <w:lang w:val="sr-Cyrl-BA"/>
        </w:rPr>
        <w:t xml:space="preserve">, </w:t>
      </w:r>
      <w:r w:rsidRPr="007736EC">
        <w:rPr>
          <w:lang w:val="sr-Cyrl-BA"/>
        </w:rPr>
        <w:t>ако</w:t>
      </w:r>
      <w:r w:rsidR="00104B0A" w:rsidRPr="007736EC">
        <w:rPr>
          <w:lang w:val="sr-Cyrl-BA"/>
        </w:rPr>
        <w:t xml:space="preserve"> су</w:t>
      </w:r>
      <w:r w:rsidR="00E808B2" w:rsidRPr="007736EC">
        <w:rPr>
          <w:lang w:val="sr-Cyrl-BA"/>
        </w:rPr>
        <w:t xml:space="preserve">: </w:t>
      </w:r>
    </w:p>
    <w:p w14:paraId="6B68FD6C" w14:textId="14A4D93A" w:rsidR="00E808B2" w:rsidRPr="007736EC" w:rsidRDefault="00A45770" w:rsidP="00F57CF1">
      <w:pPr>
        <w:numPr>
          <w:ilvl w:val="0"/>
          <w:numId w:val="8"/>
        </w:numPr>
        <w:rPr>
          <w:lang w:val="sr-Cyrl-BA"/>
        </w:rPr>
      </w:pPr>
      <w:r w:rsidRPr="007736EC">
        <w:rPr>
          <w:lang w:val="sr-Cyrl-BA"/>
        </w:rPr>
        <w:t>пре</w:t>
      </w:r>
      <w:r w:rsidR="00BD66B4" w:rsidRPr="007736EC">
        <w:rPr>
          <w:lang w:val="sr-Cyrl-BA"/>
        </w:rPr>
        <w:t xml:space="preserve"> </w:t>
      </w:r>
      <w:r w:rsidRPr="007736EC">
        <w:rPr>
          <w:lang w:val="sr-Cyrl-BA"/>
        </w:rPr>
        <w:t>откривања</w:t>
      </w:r>
      <w:r w:rsidR="009271F2" w:rsidRPr="007736EC">
        <w:rPr>
          <w:lang w:val="sr-Cyrl-BA"/>
        </w:rPr>
        <w:t xml:space="preserve">, </w:t>
      </w:r>
      <w:r w:rsidR="00104B0A" w:rsidRPr="007736EC">
        <w:rPr>
          <w:lang w:val="sr-Cyrl-BA"/>
        </w:rPr>
        <w:t xml:space="preserve">ти подаци </w:t>
      </w:r>
      <w:r w:rsidRPr="007736EC">
        <w:rPr>
          <w:lang w:val="sr-Cyrl-BA"/>
        </w:rPr>
        <w:t>бил</w:t>
      </w:r>
      <w:r w:rsidR="00104B0A" w:rsidRPr="007736EC">
        <w:rPr>
          <w:lang w:val="sr-Cyrl-BA"/>
        </w:rPr>
        <w:t>и</w:t>
      </w:r>
      <w:r w:rsidR="00BD66B4" w:rsidRPr="007736EC">
        <w:rPr>
          <w:lang w:val="sr-Cyrl-BA"/>
        </w:rPr>
        <w:t xml:space="preserve"> </w:t>
      </w:r>
      <w:r w:rsidR="00104B0A" w:rsidRPr="007736EC">
        <w:rPr>
          <w:lang w:val="sr-Cyrl-BA"/>
        </w:rPr>
        <w:t xml:space="preserve">познати </w:t>
      </w:r>
      <w:r w:rsidRPr="007736EC">
        <w:rPr>
          <w:lang w:val="sr-Cyrl-BA"/>
        </w:rPr>
        <w:t>у</w:t>
      </w:r>
      <w:r w:rsidR="00BD66B4" w:rsidRPr="007736EC">
        <w:rPr>
          <w:lang w:val="sr-Cyrl-BA"/>
        </w:rPr>
        <w:t xml:space="preserve"> </w:t>
      </w:r>
      <w:r w:rsidRPr="007736EC">
        <w:rPr>
          <w:lang w:val="sr-Cyrl-BA"/>
        </w:rPr>
        <w:t>јавности</w:t>
      </w:r>
      <w:r w:rsidR="00BD66B4" w:rsidRPr="007736EC">
        <w:rPr>
          <w:lang w:val="sr-Cyrl-BA"/>
        </w:rPr>
        <w:t xml:space="preserve">, </w:t>
      </w:r>
      <w:r w:rsidRPr="007736EC">
        <w:rPr>
          <w:lang w:val="sr-Cyrl-BA"/>
        </w:rPr>
        <w:t>или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ако</w:t>
      </w:r>
      <w:r w:rsidR="009271F2" w:rsidRPr="007736EC">
        <w:rPr>
          <w:lang w:val="sr-Cyrl-BA"/>
        </w:rPr>
        <w:t xml:space="preserve"> </w:t>
      </w:r>
      <w:r w:rsidRPr="007736EC">
        <w:rPr>
          <w:lang w:val="sr-Cyrl-BA"/>
        </w:rPr>
        <w:t>после</w:t>
      </w:r>
      <w:r w:rsidR="009271F2" w:rsidRPr="007736EC">
        <w:rPr>
          <w:lang w:val="sr-Cyrl-BA"/>
        </w:rPr>
        <w:t xml:space="preserve"> </w:t>
      </w:r>
      <w:r w:rsidRPr="007736EC">
        <w:rPr>
          <w:lang w:val="sr-Cyrl-BA"/>
        </w:rPr>
        <w:t>откривања</w:t>
      </w:r>
      <w:r w:rsidR="00BB062E" w:rsidRPr="007736EC">
        <w:rPr>
          <w:lang w:val="sr-Cyrl-BA"/>
        </w:rPr>
        <w:t xml:space="preserve"> </w:t>
      </w:r>
      <w:r w:rsidRPr="007736EC">
        <w:rPr>
          <w:lang w:val="sr-Cyrl-BA"/>
        </w:rPr>
        <w:t>постан</w:t>
      </w:r>
      <w:r w:rsidR="00104B0A" w:rsidRPr="007736EC">
        <w:rPr>
          <w:lang w:val="sr-Cyrl-BA"/>
        </w:rPr>
        <w:t>у</w:t>
      </w:r>
      <w:r w:rsidR="00BB062E" w:rsidRPr="007736EC">
        <w:rPr>
          <w:lang w:val="sr-Cyrl-BA"/>
        </w:rPr>
        <w:t xml:space="preserve"> </w:t>
      </w:r>
      <w:r w:rsidRPr="007736EC">
        <w:rPr>
          <w:lang w:val="sr-Cyrl-BA"/>
        </w:rPr>
        <w:t>познат</w:t>
      </w:r>
      <w:r w:rsidR="00104B0A" w:rsidRPr="007736EC">
        <w:rPr>
          <w:lang w:val="sr-Cyrl-BA"/>
        </w:rPr>
        <w:t>и</w:t>
      </w:r>
      <w:r w:rsidR="00BB062E" w:rsidRPr="007736EC">
        <w:rPr>
          <w:lang w:val="sr-Cyrl-BA"/>
        </w:rPr>
        <w:t xml:space="preserve"> </w:t>
      </w:r>
      <w:r w:rsidRPr="007736EC">
        <w:rPr>
          <w:lang w:val="sr-Cyrl-BA"/>
        </w:rPr>
        <w:t>јавности</w:t>
      </w:r>
      <w:r w:rsidR="00BB062E" w:rsidRPr="007736EC">
        <w:rPr>
          <w:lang w:val="sr-Cyrl-BA"/>
        </w:rPr>
        <w:t>,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али</w:t>
      </w:r>
      <w:r w:rsidR="009271F2" w:rsidRPr="007736EC">
        <w:rPr>
          <w:lang w:val="sr-Cyrl-BA"/>
        </w:rPr>
        <w:t xml:space="preserve"> </w:t>
      </w:r>
      <w:r w:rsidRPr="007736EC">
        <w:rPr>
          <w:lang w:val="sr-Cyrl-BA"/>
        </w:rPr>
        <w:t>не</w:t>
      </w:r>
      <w:r w:rsidR="009271F2" w:rsidRPr="007736EC">
        <w:rPr>
          <w:lang w:val="sr-Cyrl-BA"/>
        </w:rPr>
        <w:t xml:space="preserve"> </w:t>
      </w:r>
      <w:r w:rsidRPr="007736EC">
        <w:rPr>
          <w:lang w:val="sr-Cyrl-BA"/>
        </w:rPr>
        <w:t>грешком</w:t>
      </w:r>
      <w:r w:rsidR="009271F2" w:rsidRPr="007736EC">
        <w:rPr>
          <w:lang w:val="sr-Cyrl-BA"/>
        </w:rPr>
        <w:t xml:space="preserve"> </w:t>
      </w:r>
      <w:r w:rsidR="00CC3AB4" w:rsidRPr="007736EC">
        <w:rPr>
          <w:i/>
          <w:lang w:val="sr-Cyrl-BA"/>
        </w:rPr>
        <w:t>НОСБ</w:t>
      </w:r>
      <w:r w:rsidR="00F0435F" w:rsidRPr="007736EC">
        <w:rPr>
          <w:i/>
          <w:lang w:val="sr-Cyrl-BA"/>
        </w:rPr>
        <w:t>и</w:t>
      </w:r>
      <w:r w:rsidR="00CC3AB4" w:rsidRPr="007736EC">
        <w:rPr>
          <w:i/>
          <w:lang w:val="sr-Cyrl-BA"/>
        </w:rPr>
        <w:t>Х</w:t>
      </w:r>
      <w:r w:rsidR="00283D26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и</w:t>
      </w:r>
      <w:r w:rsidR="00E808B2" w:rsidRPr="007736EC">
        <w:rPr>
          <w:lang w:val="sr-Cyrl-BA"/>
        </w:rPr>
        <w:t xml:space="preserve"> </w:t>
      </w:r>
      <w:r w:rsidR="00F57CF1" w:rsidRPr="007736EC">
        <w:rPr>
          <w:i/>
          <w:lang w:val="sr-Cyrl-BA"/>
        </w:rPr>
        <w:t>ЕМС</w:t>
      </w:r>
      <w:r w:rsidR="00E808B2" w:rsidRPr="007736EC">
        <w:rPr>
          <w:lang w:val="sr-Cyrl-BA"/>
        </w:rPr>
        <w:t xml:space="preserve">, </w:t>
      </w:r>
    </w:p>
    <w:p w14:paraId="35CEF765" w14:textId="132E4E3B" w:rsidR="00E808B2" w:rsidRPr="007736EC" w:rsidRDefault="00104B0A" w:rsidP="00F57CF1">
      <w:pPr>
        <w:numPr>
          <w:ilvl w:val="0"/>
          <w:numId w:val="8"/>
        </w:numPr>
        <w:rPr>
          <w:lang w:val="sr-Cyrl-BA"/>
        </w:rPr>
      </w:pPr>
      <w:r w:rsidRPr="007736EC">
        <w:rPr>
          <w:lang w:val="sr-Cyrl-BA"/>
        </w:rPr>
        <w:t xml:space="preserve">пре откривања већ </w:t>
      </w:r>
      <w:r w:rsidR="00A45770" w:rsidRPr="007736EC">
        <w:rPr>
          <w:lang w:val="sr-Cyrl-BA"/>
        </w:rPr>
        <w:t>бил</w:t>
      </w:r>
      <w:r w:rsidRPr="007736EC">
        <w:rPr>
          <w:lang w:val="sr-Cyrl-BA"/>
        </w:rPr>
        <w:t>и</w:t>
      </w:r>
      <w:r w:rsidR="009271F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познат</w:t>
      </w:r>
      <w:r w:rsidRPr="007736EC">
        <w:rPr>
          <w:lang w:val="sr-Cyrl-BA"/>
        </w:rPr>
        <w:t>и</w:t>
      </w:r>
      <w:r w:rsidR="009271F2" w:rsidRPr="007736EC">
        <w:rPr>
          <w:lang w:val="sr-Cyrl-BA"/>
        </w:rPr>
        <w:t xml:space="preserve"> </w:t>
      </w:r>
      <w:r w:rsidR="00CC3AB4" w:rsidRPr="007736EC">
        <w:rPr>
          <w:i/>
          <w:lang w:val="sr-Cyrl-BA"/>
        </w:rPr>
        <w:t>НОСБ</w:t>
      </w:r>
      <w:r w:rsidR="00F0435F" w:rsidRPr="007736EC">
        <w:rPr>
          <w:i/>
          <w:lang w:val="sr-Cyrl-BA"/>
        </w:rPr>
        <w:t>и</w:t>
      </w:r>
      <w:r w:rsidR="00CC3AB4" w:rsidRPr="007736EC">
        <w:rPr>
          <w:i/>
          <w:lang w:val="sr-Cyrl-BA"/>
        </w:rPr>
        <w:t>Х</w:t>
      </w:r>
      <w:r w:rsidR="00283D26" w:rsidRPr="007736EC">
        <w:rPr>
          <w:i/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E808B2" w:rsidRPr="007736EC">
        <w:rPr>
          <w:lang w:val="sr-Cyrl-BA"/>
        </w:rPr>
        <w:t xml:space="preserve"> </w:t>
      </w:r>
      <w:r w:rsidR="00F57CF1" w:rsidRPr="007736EC">
        <w:rPr>
          <w:i/>
          <w:lang w:val="sr-Cyrl-BA"/>
        </w:rPr>
        <w:t>ЕМС</w:t>
      </w:r>
      <w:r w:rsidR="00283D26" w:rsidRPr="007736EC">
        <w:rPr>
          <w:i/>
          <w:lang w:val="sr-Cyrl-BA"/>
        </w:rPr>
        <w:t xml:space="preserve"> </w:t>
      </w:r>
      <w:r w:rsidR="00E808B2" w:rsidRPr="007736EC">
        <w:rPr>
          <w:lang w:val="sr-Cyrl-BA"/>
        </w:rPr>
        <w:t xml:space="preserve">, </w:t>
      </w:r>
    </w:p>
    <w:p w14:paraId="5FF5AB8A" w14:textId="727BDDD6" w:rsidR="00E808B2" w:rsidRPr="007736EC" w:rsidRDefault="00A45770" w:rsidP="00F57CF1">
      <w:pPr>
        <w:numPr>
          <w:ilvl w:val="0"/>
          <w:numId w:val="8"/>
        </w:numPr>
        <w:rPr>
          <w:lang w:val="sr-Cyrl-BA"/>
        </w:rPr>
      </w:pPr>
      <w:r w:rsidRPr="007736EC">
        <w:rPr>
          <w:lang w:val="sr-Cyrl-BA"/>
        </w:rPr>
        <w:t>после</w:t>
      </w:r>
      <w:r w:rsidR="009271F2" w:rsidRPr="007736EC">
        <w:rPr>
          <w:lang w:val="sr-Cyrl-BA"/>
        </w:rPr>
        <w:t xml:space="preserve"> </w:t>
      </w:r>
      <w:r w:rsidRPr="007736EC">
        <w:rPr>
          <w:lang w:val="sr-Cyrl-BA"/>
        </w:rPr>
        <w:t>откривања</w:t>
      </w:r>
      <w:r w:rsidR="009271F2" w:rsidRPr="007736EC">
        <w:rPr>
          <w:lang w:val="sr-Cyrl-BA"/>
        </w:rPr>
        <w:t xml:space="preserve">, </w:t>
      </w:r>
      <w:r w:rsidR="00104B0A" w:rsidRPr="007736EC">
        <w:rPr>
          <w:lang w:val="sr-Cyrl-BA"/>
        </w:rPr>
        <w:t>исте податке</w:t>
      </w:r>
      <w:r w:rsidR="009271F2" w:rsidRPr="007736EC">
        <w:rPr>
          <w:lang w:val="sr-Cyrl-BA"/>
        </w:rPr>
        <w:t xml:space="preserve"> </w:t>
      </w:r>
      <w:r w:rsidRPr="007736EC">
        <w:rPr>
          <w:lang w:val="sr-Cyrl-BA"/>
        </w:rPr>
        <w:t>примили</w:t>
      </w:r>
      <w:r w:rsidR="00E808B2" w:rsidRPr="007736EC">
        <w:rPr>
          <w:lang w:val="sr-Cyrl-BA"/>
        </w:rPr>
        <w:t xml:space="preserve"> </w:t>
      </w:r>
      <w:r w:rsidR="00CC3AB4" w:rsidRPr="007736EC">
        <w:rPr>
          <w:i/>
          <w:lang w:val="sr-Cyrl-BA"/>
        </w:rPr>
        <w:t>НОСБ</w:t>
      </w:r>
      <w:r w:rsidR="00F0435F" w:rsidRPr="007736EC">
        <w:rPr>
          <w:i/>
          <w:lang w:val="sr-Cyrl-BA"/>
        </w:rPr>
        <w:t>и</w:t>
      </w:r>
      <w:r w:rsidR="00CC3AB4" w:rsidRPr="007736EC">
        <w:rPr>
          <w:i/>
          <w:lang w:val="sr-Cyrl-BA"/>
        </w:rPr>
        <w:t>Х</w:t>
      </w:r>
      <w:r w:rsidR="00ED69F3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E808B2" w:rsidRPr="007736EC">
        <w:rPr>
          <w:lang w:val="sr-Cyrl-BA"/>
        </w:rPr>
        <w:t xml:space="preserve"> </w:t>
      </w:r>
      <w:r w:rsidR="00F57CF1" w:rsidRPr="007736EC">
        <w:rPr>
          <w:i/>
          <w:lang w:val="sr-Cyrl-BA"/>
        </w:rPr>
        <w:t>ЕМС</w:t>
      </w:r>
      <w:r w:rsidR="009271F2" w:rsidRPr="007736EC">
        <w:rPr>
          <w:lang w:val="sr-Cyrl-BA"/>
        </w:rPr>
        <w:t xml:space="preserve"> </w:t>
      </w:r>
      <w:r w:rsidRPr="007736EC">
        <w:rPr>
          <w:lang w:val="sr-Cyrl-BA"/>
        </w:rPr>
        <w:t>од</w:t>
      </w:r>
      <w:r w:rsidR="009271F2" w:rsidRPr="007736EC">
        <w:rPr>
          <w:lang w:val="sr-Cyrl-BA"/>
        </w:rPr>
        <w:t xml:space="preserve"> </w:t>
      </w:r>
      <w:r w:rsidRPr="007736EC">
        <w:rPr>
          <w:lang w:val="sr-Cyrl-BA"/>
        </w:rPr>
        <w:t>трећег</w:t>
      </w:r>
      <w:r w:rsidR="009271F2" w:rsidRPr="007736EC">
        <w:rPr>
          <w:lang w:val="sr-Cyrl-BA"/>
        </w:rPr>
        <w:t xml:space="preserve"> </w:t>
      </w:r>
      <w:r w:rsidRPr="007736EC">
        <w:rPr>
          <w:lang w:val="sr-Cyrl-BA"/>
        </w:rPr>
        <w:t>лица</w:t>
      </w:r>
      <w:r w:rsidR="00104B0A" w:rsidRPr="007736EC">
        <w:rPr>
          <w:lang w:val="sr-Cyrl-BA"/>
        </w:rPr>
        <w:t xml:space="preserve"> које </w:t>
      </w:r>
      <w:r w:rsidR="006F33AB" w:rsidRPr="007736EC">
        <w:rPr>
          <w:lang w:val="sr-Cyrl-BA"/>
        </w:rPr>
        <w:t xml:space="preserve">према </w:t>
      </w:r>
      <w:r w:rsidR="006F33AB" w:rsidRPr="007736EC">
        <w:rPr>
          <w:i/>
          <w:lang w:val="sr-Cyrl-BA"/>
        </w:rPr>
        <w:t>Кориснику</w:t>
      </w:r>
      <w:r w:rsidR="006F33AB" w:rsidRPr="007736EC">
        <w:rPr>
          <w:lang w:val="sr-Cyrl-BA"/>
        </w:rPr>
        <w:t xml:space="preserve"> </w:t>
      </w:r>
      <w:r w:rsidR="00104B0A" w:rsidRPr="007736EC">
        <w:rPr>
          <w:lang w:val="sr-Cyrl-BA"/>
        </w:rPr>
        <w:t xml:space="preserve">нема </w:t>
      </w:r>
      <w:r w:rsidRPr="007736EC">
        <w:rPr>
          <w:lang w:val="sr-Cyrl-BA"/>
        </w:rPr>
        <w:t>обавез</w:t>
      </w:r>
      <w:r w:rsidR="00104B0A" w:rsidRPr="007736EC">
        <w:rPr>
          <w:lang w:val="sr-Cyrl-BA"/>
        </w:rPr>
        <w:t>у</w:t>
      </w:r>
      <w:r w:rsidR="00ED5813" w:rsidRPr="007736EC">
        <w:rPr>
          <w:lang w:val="sr-Cyrl-BA"/>
        </w:rPr>
        <w:t xml:space="preserve"> </w:t>
      </w:r>
      <w:r w:rsidR="00104B0A" w:rsidRPr="007736EC">
        <w:rPr>
          <w:lang w:val="sr-Cyrl-BA"/>
        </w:rPr>
        <w:t xml:space="preserve">чувања </w:t>
      </w:r>
      <w:r w:rsidRPr="007736EC">
        <w:rPr>
          <w:lang w:val="sr-Cyrl-BA"/>
        </w:rPr>
        <w:t>тајности</w:t>
      </w:r>
      <w:r w:rsidR="00ED5813" w:rsidRPr="007736EC">
        <w:rPr>
          <w:lang w:val="sr-Cyrl-BA"/>
        </w:rPr>
        <w:t xml:space="preserve"> </w:t>
      </w:r>
      <w:r w:rsidR="00104B0A" w:rsidRPr="007736EC">
        <w:rPr>
          <w:lang w:val="sr-Cyrl-BA"/>
        </w:rPr>
        <w:t>тих података</w:t>
      </w:r>
      <w:r w:rsidR="00E808B2" w:rsidRPr="007736EC">
        <w:rPr>
          <w:lang w:val="sr-Cyrl-BA"/>
        </w:rPr>
        <w:t xml:space="preserve">. </w:t>
      </w:r>
    </w:p>
    <w:p w14:paraId="6EC2C2C5" w14:textId="16A4E2C3" w:rsidR="00E808B2" w:rsidRPr="007736EC" w:rsidRDefault="00A45770" w:rsidP="00C37673">
      <w:pPr>
        <w:pStyle w:val="Heading3"/>
        <w:rPr>
          <w:lang w:val="sr-Cyrl-BA"/>
        </w:rPr>
      </w:pPr>
      <w:bookmarkStart w:id="64" w:name="_Toc398539532"/>
      <w:bookmarkStart w:id="65" w:name="_Toc464556774"/>
      <w:r w:rsidRPr="007736EC">
        <w:rPr>
          <w:lang w:val="sr-Cyrl-BA"/>
        </w:rPr>
        <w:t>Члан</w:t>
      </w:r>
      <w:r w:rsidR="00E469BC" w:rsidRPr="007736EC">
        <w:rPr>
          <w:lang w:val="sr-Cyrl-BA"/>
        </w:rPr>
        <w:t xml:space="preserve"> </w:t>
      </w:r>
      <w:r w:rsidR="00A023AD" w:rsidRPr="007736EC">
        <w:rPr>
          <w:lang w:val="sr-Cyrl-BA"/>
        </w:rPr>
        <w:t>10</w:t>
      </w:r>
      <w:r w:rsidR="00E469BC" w:rsidRPr="007736EC">
        <w:rPr>
          <w:lang w:val="sr-Cyrl-BA"/>
        </w:rPr>
        <w:t xml:space="preserve">.5. </w:t>
      </w:r>
      <w:r w:rsidR="006C4D65" w:rsidRPr="007736EC">
        <w:rPr>
          <w:lang w:val="sr-Cyrl-BA"/>
        </w:rPr>
        <w:t>Рок важења и д</w:t>
      </w:r>
      <w:r w:rsidRPr="007736EC">
        <w:rPr>
          <w:lang w:val="sr-Cyrl-BA"/>
        </w:rPr>
        <w:t>опуне</w:t>
      </w:r>
      <w:r w:rsidR="00163514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163514" w:rsidRPr="007736EC">
        <w:rPr>
          <w:lang w:val="sr-Cyrl-BA"/>
        </w:rPr>
        <w:t xml:space="preserve"> </w:t>
      </w:r>
      <w:r w:rsidRPr="007736EC">
        <w:rPr>
          <w:lang w:val="sr-Cyrl-BA"/>
        </w:rPr>
        <w:t>измене</w:t>
      </w:r>
      <w:bookmarkEnd w:id="64"/>
      <w:bookmarkEnd w:id="65"/>
      <w:r w:rsidR="00E808B2" w:rsidRPr="007736EC">
        <w:rPr>
          <w:lang w:val="sr-Cyrl-BA"/>
        </w:rPr>
        <w:t xml:space="preserve"> </w:t>
      </w:r>
    </w:p>
    <w:p w14:paraId="107A01A0" w14:textId="75447827" w:rsidR="006C4D65" w:rsidRPr="007736EC" w:rsidRDefault="006C4D65" w:rsidP="006C4D65">
      <w:pPr>
        <w:shd w:val="clear" w:color="auto" w:fill="FFFFFF"/>
        <w:rPr>
          <w:szCs w:val="24"/>
          <w:lang w:val="sr-Cyrl-BA"/>
        </w:rPr>
      </w:pPr>
      <w:r w:rsidRPr="007736EC">
        <w:rPr>
          <w:i/>
          <w:szCs w:val="24"/>
          <w:lang w:val="sr-Cyrl-BA"/>
        </w:rPr>
        <w:t>П</w:t>
      </w:r>
      <w:r w:rsidRPr="007736EC">
        <w:rPr>
          <w:i/>
          <w:iCs/>
          <w:szCs w:val="24"/>
          <w:lang w:val="sr-Cyrl-BA"/>
        </w:rPr>
        <w:t xml:space="preserve">равила за </w:t>
      </w:r>
      <w:r w:rsidRPr="007736EC">
        <w:rPr>
          <w:i/>
          <w:lang w:val="sr-Cyrl-BA"/>
        </w:rPr>
        <w:t>за унутардневну доделу капацитета</w:t>
      </w:r>
      <w:r w:rsidRPr="007736EC">
        <w:rPr>
          <w:lang w:val="sr-Cyrl-BA"/>
        </w:rPr>
        <w:t xml:space="preserve"> </w:t>
      </w:r>
      <w:r w:rsidRPr="007736EC">
        <w:rPr>
          <w:szCs w:val="24"/>
          <w:lang w:val="sr-Cyrl-BA"/>
        </w:rPr>
        <w:t>ступају на снагу након одобрења од стране надлежних регулаторних тела, а примењују се за доделу капацитета за 2022. и надаље у оба смера на г</w:t>
      </w:r>
      <w:r w:rsidRPr="007736EC">
        <w:rPr>
          <w:bCs/>
          <w:szCs w:val="24"/>
          <w:lang w:val="sr-Cyrl-BA"/>
        </w:rPr>
        <w:t>раници Босна и Херцеговина - Србија</w:t>
      </w:r>
      <w:r w:rsidRPr="007736EC">
        <w:rPr>
          <w:szCs w:val="24"/>
          <w:lang w:val="sr-Cyrl-BA"/>
        </w:rPr>
        <w:t>.</w:t>
      </w:r>
    </w:p>
    <w:p w14:paraId="40B6E026" w14:textId="14FA419F" w:rsidR="00E808B2" w:rsidRPr="007736EC" w:rsidRDefault="00DE5B60" w:rsidP="000A30E3">
      <w:pPr>
        <w:rPr>
          <w:lang w:val="sr-Cyrl-BA"/>
        </w:rPr>
      </w:pPr>
      <w:r w:rsidRPr="007736EC">
        <w:rPr>
          <w:lang w:val="sr-Cyrl-BA"/>
        </w:rPr>
        <w:t>О б</w:t>
      </w:r>
      <w:r w:rsidR="00A45770" w:rsidRPr="007736EC">
        <w:rPr>
          <w:lang w:val="sr-Cyrl-BA"/>
        </w:rPr>
        <w:t>ило</w:t>
      </w:r>
      <w:r w:rsidR="00ED581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</w:t>
      </w:r>
      <w:r w:rsidRPr="007736EC">
        <w:rPr>
          <w:lang w:val="sr-Cyrl-BA"/>
        </w:rPr>
        <w:t xml:space="preserve">аквим </w:t>
      </w:r>
      <w:r w:rsidR="00A45770" w:rsidRPr="007736EC">
        <w:rPr>
          <w:lang w:val="sr-Cyrl-BA"/>
        </w:rPr>
        <w:t>допун</w:t>
      </w:r>
      <w:r w:rsidRPr="007736EC">
        <w:rPr>
          <w:lang w:val="sr-Cyrl-BA"/>
        </w:rPr>
        <w:t>ама</w:t>
      </w:r>
      <w:r w:rsidR="00ED581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ED581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измен</w:t>
      </w:r>
      <w:r w:rsidRPr="007736EC">
        <w:rPr>
          <w:lang w:val="sr-Cyrl-BA"/>
        </w:rPr>
        <w:t>ама</w:t>
      </w:r>
      <w:r w:rsidR="00ED5813" w:rsidRPr="007736EC">
        <w:rPr>
          <w:lang w:val="sr-Cyrl-BA"/>
        </w:rPr>
        <w:t xml:space="preserve"> </w:t>
      </w:r>
      <w:r w:rsidR="00F57CF1" w:rsidRPr="007736EC">
        <w:rPr>
          <w:i/>
          <w:lang w:val="sr-Cyrl-BA"/>
        </w:rPr>
        <w:t>Правила за унутардневну доделу капацитета</w:t>
      </w:r>
      <w:r w:rsidR="00F57CF1" w:rsidRPr="007736EC">
        <w:rPr>
          <w:lang w:val="sr-Cyrl-BA"/>
        </w:rPr>
        <w:t xml:space="preserve"> </w:t>
      </w:r>
      <w:r w:rsidR="00A45770" w:rsidRPr="007736EC">
        <w:rPr>
          <w:i/>
          <w:lang w:val="sr-Cyrl-BA"/>
        </w:rPr>
        <w:t>Корисници</w:t>
      </w:r>
      <w:r w:rsidR="00ED5813" w:rsidRPr="007736EC">
        <w:rPr>
          <w:lang w:val="sr-Cyrl-BA"/>
        </w:rPr>
        <w:t xml:space="preserve"> </w:t>
      </w:r>
      <w:r w:rsidR="00193DC9" w:rsidRPr="007736EC">
        <w:rPr>
          <w:lang w:val="sr-Cyrl-BA"/>
        </w:rPr>
        <w:t xml:space="preserve">морају да буду обавештени тако што ће на интернет страницама </w:t>
      </w:r>
      <w:r w:rsidR="00CC3AB4" w:rsidRPr="007736EC">
        <w:rPr>
          <w:i/>
          <w:lang w:val="sr-Cyrl-BA"/>
        </w:rPr>
        <w:t>НОСБ</w:t>
      </w:r>
      <w:r w:rsidR="00F0435F" w:rsidRPr="007736EC">
        <w:rPr>
          <w:i/>
          <w:lang w:val="sr-Cyrl-BA"/>
        </w:rPr>
        <w:t>и</w:t>
      </w:r>
      <w:r w:rsidR="00CC3AB4" w:rsidRPr="007736EC">
        <w:rPr>
          <w:i/>
          <w:lang w:val="sr-Cyrl-BA"/>
        </w:rPr>
        <w:t>Х</w:t>
      </w:r>
      <w:r w:rsidR="00193DC9" w:rsidRPr="007736EC">
        <w:rPr>
          <w:lang w:val="sr-Cyrl-BA"/>
        </w:rPr>
        <w:t xml:space="preserve"> и </w:t>
      </w:r>
      <w:r w:rsidR="00193DC9" w:rsidRPr="007736EC">
        <w:rPr>
          <w:i/>
          <w:lang w:val="sr-Cyrl-BA"/>
        </w:rPr>
        <w:t xml:space="preserve">ЕМС </w:t>
      </w:r>
      <w:r w:rsidR="00193DC9" w:rsidRPr="007736EC">
        <w:rPr>
          <w:lang w:val="sr-Cyrl-BA"/>
        </w:rPr>
        <w:t xml:space="preserve">бити </w:t>
      </w:r>
      <w:r w:rsidR="00A45770" w:rsidRPr="007736EC">
        <w:rPr>
          <w:lang w:val="sr-Cyrl-BA"/>
        </w:rPr>
        <w:t>објављ</w:t>
      </w:r>
      <w:r w:rsidR="00193DC9" w:rsidRPr="007736EC">
        <w:rPr>
          <w:lang w:val="sr-Cyrl-BA"/>
        </w:rPr>
        <w:t>ена</w:t>
      </w:r>
      <w:r w:rsidR="00ED581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одговарајућ</w:t>
      </w:r>
      <w:r w:rsidR="00193DC9" w:rsidRPr="007736EC">
        <w:rPr>
          <w:lang w:val="sr-Cyrl-BA"/>
        </w:rPr>
        <w:t>а</w:t>
      </w:r>
      <w:r w:rsidR="00ED581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нов</w:t>
      </w:r>
      <w:r w:rsidR="00193DC9" w:rsidRPr="007736EC">
        <w:rPr>
          <w:lang w:val="sr-Cyrl-BA"/>
        </w:rPr>
        <w:t>а</w:t>
      </w:r>
      <w:r w:rsidR="00ED581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верзиј</w:t>
      </w:r>
      <w:r w:rsidR="00193DC9" w:rsidRPr="007736EC">
        <w:rPr>
          <w:lang w:val="sr-Cyrl-BA"/>
        </w:rPr>
        <w:t>а</w:t>
      </w:r>
      <w:r w:rsidR="00ED581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ових</w:t>
      </w:r>
      <w:r w:rsidR="00ED5813" w:rsidRPr="007736EC">
        <w:rPr>
          <w:lang w:val="sr-Cyrl-BA"/>
        </w:rPr>
        <w:t xml:space="preserve"> </w:t>
      </w:r>
      <w:r w:rsidR="00193DC9" w:rsidRPr="007736EC">
        <w:rPr>
          <w:lang w:val="sr-Cyrl-BA"/>
        </w:rPr>
        <w:t>п</w:t>
      </w:r>
      <w:r w:rsidR="00F57CF1" w:rsidRPr="007736EC">
        <w:rPr>
          <w:lang w:val="sr-Cyrl-BA"/>
        </w:rPr>
        <w:t>равила</w:t>
      </w:r>
      <w:r w:rsidR="00E808B2" w:rsidRPr="007736EC">
        <w:rPr>
          <w:lang w:val="sr-Cyrl-BA"/>
        </w:rPr>
        <w:t>.</w:t>
      </w:r>
      <w:r w:rsidR="00283D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Такво</w:t>
      </w:r>
      <w:r w:rsidR="00ED5813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обавештење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мора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да</w:t>
      </w:r>
      <w:r w:rsidR="0056365F" w:rsidRPr="007736EC">
        <w:rPr>
          <w:lang w:val="sr-Cyrl-BA"/>
        </w:rPr>
        <w:t xml:space="preserve"> </w:t>
      </w:r>
      <w:r w:rsidRPr="007736EC">
        <w:rPr>
          <w:lang w:val="sr-Cyrl-BA"/>
        </w:rPr>
        <w:t>садржи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информацију</w:t>
      </w:r>
      <w:r w:rsidR="00283D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</w:t>
      </w:r>
      <w:r w:rsidR="00A47D34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члановима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који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су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допуњени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или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измењени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E808B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датум</w:t>
      </w:r>
      <w:r w:rsidR="00E808B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када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нова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верзија</w:t>
      </w:r>
      <w:r w:rsidR="0056365F" w:rsidRPr="007736EC">
        <w:rPr>
          <w:lang w:val="sr-Cyrl-BA"/>
        </w:rPr>
        <w:t xml:space="preserve"> </w:t>
      </w:r>
      <w:r w:rsidR="00F57CF1" w:rsidRPr="007736EC">
        <w:rPr>
          <w:i/>
          <w:lang w:val="sr-Cyrl-BA"/>
        </w:rPr>
        <w:t>Правила за унутардневну доделу капацитета</w:t>
      </w:r>
      <w:r w:rsidR="00283D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ступа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на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снагу</w:t>
      </w:r>
      <w:r w:rsidR="0056365F" w:rsidRPr="007736EC">
        <w:rPr>
          <w:lang w:val="sr-Cyrl-BA"/>
        </w:rPr>
        <w:t xml:space="preserve">. </w:t>
      </w:r>
      <w:r w:rsidR="00A45770" w:rsidRPr="007736EC">
        <w:rPr>
          <w:lang w:val="sr-Cyrl-BA"/>
        </w:rPr>
        <w:t>Осим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уколико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се</w:t>
      </w:r>
      <w:r w:rsidR="0056365F" w:rsidRPr="007736EC">
        <w:rPr>
          <w:lang w:val="sr-Cyrl-BA"/>
        </w:rPr>
        <w:t xml:space="preserve"> </w:t>
      </w:r>
      <w:r w:rsidR="00FE4350" w:rsidRPr="007736EC">
        <w:rPr>
          <w:lang w:val="sr-Cyrl-BA"/>
        </w:rPr>
        <w:t xml:space="preserve">то </w:t>
      </w:r>
      <w:r w:rsidR="00A45770" w:rsidRPr="007736EC">
        <w:rPr>
          <w:lang w:val="sr-Cyrl-BA"/>
        </w:rPr>
        <w:t>не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наведе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одговарајућој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новој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верзији</w:t>
      </w:r>
      <w:r w:rsidR="0056365F" w:rsidRPr="007736EC">
        <w:rPr>
          <w:lang w:val="sr-Cyrl-BA"/>
        </w:rPr>
        <w:t xml:space="preserve"> </w:t>
      </w:r>
      <w:r w:rsidR="00F57CF1" w:rsidRPr="007736EC">
        <w:rPr>
          <w:i/>
          <w:lang w:val="sr-Cyrl-BA"/>
        </w:rPr>
        <w:t>Правила за унутардневну доделу капацитета</w:t>
      </w:r>
      <w:r w:rsidR="0056365F" w:rsidRPr="007736EC">
        <w:rPr>
          <w:lang w:val="sr-Cyrl-BA"/>
        </w:rPr>
        <w:t xml:space="preserve">, </w:t>
      </w:r>
      <w:r w:rsidR="00FE4350" w:rsidRPr="007736EC">
        <w:rPr>
          <w:lang w:val="sr-Cyrl-BA"/>
        </w:rPr>
        <w:t xml:space="preserve">у правилу, </w:t>
      </w:r>
      <w:r w:rsidRPr="007736EC">
        <w:rPr>
          <w:lang w:val="sr-Cyrl-BA"/>
        </w:rPr>
        <w:t xml:space="preserve">није потребна </w:t>
      </w:r>
      <w:r w:rsidR="00A45770" w:rsidRPr="007736EC">
        <w:rPr>
          <w:lang w:val="sr-Cyrl-BA"/>
        </w:rPr>
        <w:t>никакв</w:t>
      </w:r>
      <w:r w:rsidRPr="007736EC">
        <w:rPr>
          <w:lang w:val="sr-Cyrl-BA"/>
        </w:rPr>
        <w:t>а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нов</w:t>
      </w:r>
      <w:r w:rsidRPr="007736EC">
        <w:rPr>
          <w:lang w:val="sr-Cyrl-BA"/>
        </w:rPr>
        <w:t>а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регистрациј</w:t>
      </w:r>
      <w:r w:rsidRPr="007736EC">
        <w:rPr>
          <w:lang w:val="sr-Cyrl-BA"/>
        </w:rPr>
        <w:t>а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</w:t>
      </w:r>
      <w:r w:rsidR="00E808B2" w:rsidRPr="007736EC">
        <w:rPr>
          <w:lang w:val="sr-Cyrl-BA"/>
        </w:rPr>
        <w:t xml:space="preserve"> </w:t>
      </w:r>
      <w:r w:rsidR="00A45770" w:rsidRPr="007736EC">
        <w:rPr>
          <w:i/>
          <w:lang w:val="sr-Cyrl-BA"/>
        </w:rPr>
        <w:t>Корисници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прихватају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нова</w:t>
      </w:r>
      <w:r w:rsidR="0056365F" w:rsidRPr="007736EC">
        <w:rPr>
          <w:lang w:val="sr-Cyrl-BA"/>
        </w:rPr>
        <w:t xml:space="preserve"> </w:t>
      </w:r>
      <w:r w:rsidR="00F57CF1" w:rsidRPr="007736EC">
        <w:rPr>
          <w:i/>
          <w:lang w:val="sr-Cyrl-BA"/>
        </w:rPr>
        <w:t>Правила за унутардневну доделу капацитета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даљим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учествовањем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поступку</w:t>
      </w:r>
      <w:r w:rsidR="0056365F" w:rsidRPr="007736EC">
        <w:rPr>
          <w:lang w:val="sr-Cyrl-BA"/>
        </w:rPr>
        <w:t xml:space="preserve"> </w:t>
      </w:r>
      <w:r w:rsidR="00525095" w:rsidRPr="007736EC">
        <w:rPr>
          <w:lang w:val="sr-Cyrl-BA"/>
        </w:rPr>
        <w:t xml:space="preserve">доделе </w:t>
      </w:r>
      <w:r w:rsidR="00A45770" w:rsidRPr="007736EC">
        <w:rPr>
          <w:lang w:val="sr-Cyrl-BA"/>
        </w:rPr>
        <w:t>унутардневних</w:t>
      </w:r>
      <w:r w:rsidR="0056365F" w:rsidRPr="007736EC">
        <w:rPr>
          <w:lang w:val="sr-Cyrl-BA"/>
        </w:rPr>
        <w:t xml:space="preserve"> </w:t>
      </w:r>
      <w:r w:rsidR="00A45770" w:rsidRPr="007736EC">
        <w:rPr>
          <w:i/>
          <w:lang w:val="sr-Cyrl-BA"/>
        </w:rPr>
        <w:t>Капацитета</w:t>
      </w:r>
      <w:r w:rsidR="00E808B2" w:rsidRPr="007736EC">
        <w:rPr>
          <w:lang w:val="sr-Cyrl-BA"/>
        </w:rPr>
        <w:t xml:space="preserve">. </w:t>
      </w:r>
    </w:p>
    <w:p w14:paraId="42C1F0E4" w14:textId="77777777" w:rsidR="00E808B2" w:rsidRPr="007736EC" w:rsidRDefault="00A45770" w:rsidP="00C37673">
      <w:pPr>
        <w:pStyle w:val="Heading3"/>
        <w:rPr>
          <w:lang w:val="sr-Cyrl-BA"/>
        </w:rPr>
      </w:pPr>
      <w:bookmarkStart w:id="66" w:name="_Toc398539533"/>
      <w:bookmarkStart w:id="67" w:name="_Toc464556775"/>
      <w:r w:rsidRPr="007736EC">
        <w:rPr>
          <w:lang w:val="sr-Cyrl-BA"/>
        </w:rPr>
        <w:t>Члан</w:t>
      </w:r>
      <w:r w:rsidR="00E469BC" w:rsidRPr="007736EC">
        <w:rPr>
          <w:lang w:val="sr-Cyrl-BA"/>
        </w:rPr>
        <w:t xml:space="preserve"> </w:t>
      </w:r>
      <w:r w:rsidR="00A023AD" w:rsidRPr="007736EC">
        <w:rPr>
          <w:lang w:val="sr-Cyrl-BA"/>
        </w:rPr>
        <w:t>10</w:t>
      </w:r>
      <w:r w:rsidR="00E469BC" w:rsidRPr="007736EC">
        <w:rPr>
          <w:lang w:val="sr-Cyrl-BA"/>
        </w:rPr>
        <w:t xml:space="preserve">.6. </w:t>
      </w:r>
      <w:r w:rsidRPr="007736EC">
        <w:rPr>
          <w:lang w:val="sr-Cyrl-BA"/>
        </w:rPr>
        <w:t>Закони</w:t>
      </w:r>
      <w:r w:rsidR="00A47D34" w:rsidRPr="007736EC">
        <w:rPr>
          <w:lang w:val="sr-Cyrl-BA"/>
        </w:rPr>
        <w:t xml:space="preserve"> </w:t>
      </w:r>
      <w:r w:rsidRPr="007736EC">
        <w:rPr>
          <w:lang w:val="sr-Cyrl-BA"/>
        </w:rPr>
        <w:t>који</w:t>
      </w:r>
      <w:r w:rsidR="00163514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163514" w:rsidRPr="007736EC">
        <w:rPr>
          <w:lang w:val="sr-Cyrl-BA"/>
        </w:rPr>
        <w:t xml:space="preserve"> </w:t>
      </w:r>
      <w:r w:rsidRPr="007736EC">
        <w:rPr>
          <w:lang w:val="sr-Cyrl-BA"/>
        </w:rPr>
        <w:t>примењују</w:t>
      </w:r>
      <w:r w:rsidR="00163514" w:rsidRPr="007736EC">
        <w:rPr>
          <w:lang w:val="sr-Cyrl-BA"/>
        </w:rPr>
        <w:t xml:space="preserve"> </w:t>
      </w:r>
      <w:r w:rsidRPr="007736EC">
        <w:rPr>
          <w:lang w:val="sr-Cyrl-BA"/>
        </w:rPr>
        <w:t>и</w:t>
      </w:r>
      <w:r w:rsidR="00163514" w:rsidRPr="007736EC">
        <w:rPr>
          <w:lang w:val="sr-Cyrl-BA"/>
        </w:rPr>
        <w:t xml:space="preserve"> </w:t>
      </w:r>
      <w:r w:rsidR="006E5F10" w:rsidRPr="007736EC">
        <w:rPr>
          <w:lang w:val="sr-Cyrl-BA"/>
        </w:rPr>
        <w:t xml:space="preserve">решавање </w:t>
      </w:r>
      <w:r w:rsidRPr="007736EC">
        <w:rPr>
          <w:lang w:val="sr-Cyrl-BA"/>
        </w:rPr>
        <w:t>споров</w:t>
      </w:r>
      <w:r w:rsidR="006E5F10" w:rsidRPr="007736EC">
        <w:rPr>
          <w:lang w:val="sr-Cyrl-BA"/>
        </w:rPr>
        <w:t>а</w:t>
      </w:r>
      <w:bookmarkEnd w:id="66"/>
      <w:bookmarkEnd w:id="67"/>
      <w:r w:rsidR="00E808B2" w:rsidRPr="007736EC">
        <w:rPr>
          <w:lang w:val="sr-Cyrl-BA"/>
        </w:rPr>
        <w:t xml:space="preserve"> </w:t>
      </w:r>
    </w:p>
    <w:p w14:paraId="25432190" w14:textId="5FB4335F" w:rsidR="00E808B2" w:rsidRPr="007736EC" w:rsidRDefault="00A45770" w:rsidP="000A30E3">
      <w:pPr>
        <w:rPr>
          <w:lang w:val="sr-Cyrl-BA"/>
        </w:rPr>
      </w:pPr>
      <w:r w:rsidRPr="007736EC">
        <w:rPr>
          <w:lang w:val="sr-Cyrl-BA"/>
        </w:rPr>
        <w:t>Сви</w:t>
      </w:r>
      <w:r w:rsidR="00F654E3" w:rsidRPr="007736EC">
        <w:rPr>
          <w:lang w:val="sr-Cyrl-BA"/>
        </w:rPr>
        <w:t xml:space="preserve"> </w:t>
      </w:r>
      <w:r w:rsidRPr="007736EC">
        <w:rPr>
          <w:lang w:val="sr-Cyrl-BA"/>
        </w:rPr>
        <w:t>спорови</w:t>
      </w:r>
      <w:r w:rsidR="00F654E3" w:rsidRPr="007736EC">
        <w:rPr>
          <w:lang w:val="sr-Cyrl-BA"/>
        </w:rPr>
        <w:t xml:space="preserve"> </w:t>
      </w:r>
      <w:r w:rsidRPr="007736EC">
        <w:rPr>
          <w:lang w:val="sr-Cyrl-BA"/>
        </w:rPr>
        <w:t>између</w:t>
      </w:r>
      <w:r w:rsidR="00E808B2" w:rsidRPr="007736EC">
        <w:rPr>
          <w:lang w:val="sr-Cyrl-BA"/>
        </w:rPr>
        <w:t xml:space="preserve"> </w:t>
      </w:r>
      <w:r w:rsidR="00CC3AB4" w:rsidRPr="007736EC">
        <w:rPr>
          <w:i/>
          <w:lang w:val="sr-Cyrl-BA"/>
        </w:rPr>
        <w:t>НОСБ</w:t>
      </w:r>
      <w:r w:rsidR="00F0435F" w:rsidRPr="007736EC">
        <w:rPr>
          <w:i/>
          <w:lang w:val="sr-Cyrl-BA"/>
        </w:rPr>
        <w:t>и</w:t>
      </w:r>
      <w:r w:rsidR="00CC3AB4" w:rsidRPr="007736EC">
        <w:rPr>
          <w:i/>
          <w:lang w:val="sr-Cyrl-BA"/>
        </w:rPr>
        <w:t>Х</w:t>
      </w:r>
      <w:r w:rsidR="00283D26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и</w:t>
      </w:r>
      <w:r w:rsidR="00E808B2" w:rsidRPr="007736EC">
        <w:rPr>
          <w:lang w:val="sr-Cyrl-BA"/>
        </w:rPr>
        <w:t xml:space="preserve"> </w:t>
      </w:r>
      <w:r w:rsidRPr="007736EC">
        <w:rPr>
          <w:i/>
          <w:lang w:val="sr-Cyrl-BA"/>
        </w:rPr>
        <w:t>Корисника</w:t>
      </w:r>
      <w:r w:rsidR="00E808B2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који</w:t>
      </w:r>
      <w:r w:rsidR="00F654E3" w:rsidRPr="007736EC">
        <w:rPr>
          <w:lang w:val="sr-Cyrl-BA"/>
        </w:rPr>
        <w:t xml:space="preserve"> </w:t>
      </w:r>
      <w:r w:rsidRPr="007736EC">
        <w:rPr>
          <w:lang w:val="sr-Cyrl-BA"/>
        </w:rPr>
        <w:t>проистекну</w:t>
      </w:r>
      <w:r w:rsidR="00F654E3" w:rsidRPr="007736EC">
        <w:rPr>
          <w:lang w:val="sr-Cyrl-BA"/>
        </w:rPr>
        <w:t xml:space="preserve"> </w:t>
      </w:r>
      <w:r w:rsidRPr="007736EC">
        <w:rPr>
          <w:lang w:val="sr-Cyrl-BA"/>
        </w:rPr>
        <w:t>из</w:t>
      </w:r>
      <w:r w:rsidR="00F654E3" w:rsidRPr="007736EC">
        <w:rPr>
          <w:lang w:val="sr-Cyrl-BA"/>
        </w:rPr>
        <w:t xml:space="preserve"> </w:t>
      </w:r>
      <w:r w:rsidRPr="007736EC">
        <w:rPr>
          <w:lang w:val="sr-Cyrl-BA"/>
        </w:rPr>
        <w:t>ових</w:t>
      </w:r>
      <w:r w:rsidR="00F654E3" w:rsidRPr="007736EC">
        <w:rPr>
          <w:lang w:val="sr-Cyrl-BA"/>
        </w:rPr>
        <w:t xml:space="preserve"> </w:t>
      </w:r>
      <w:r w:rsidR="00F57CF1" w:rsidRPr="007736EC">
        <w:rPr>
          <w:i/>
          <w:lang w:val="sr-Cyrl-BA"/>
        </w:rPr>
        <w:t>Правила</w:t>
      </w:r>
      <w:r w:rsidR="00F57CF1" w:rsidRPr="007736EC">
        <w:rPr>
          <w:lang w:val="sr-Cyrl-BA"/>
        </w:rPr>
        <w:t xml:space="preserve"> </w:t>
      </w:r>
      <w:r w:rsidR="00F57CF1" w:rsidRPr="007736EC">
        <w:rPr>
          <w:i/>
          <w:lang w:val="sr-Cyrl-BA"/>
        </w:rPr>
        <w:t>за унутардневну доделу капацитета</w:t>
      </w:r>
      <w:r w:rsidR="00283D26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ће</w:t>
      </w:r>
      <w:r w:rsidR="00F654E3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F654E3" w:rsidRPr="007736EC">
        <w:rPr>
          <w:lang w:val="sr-Cyrl-BA"/>
        </w:rPr>
        <w:t xml:space="preserve"> </w:t>
      </w:r>
      <w:r w:rsidRPr="007736EC">
        <w:rPr>
          <w:lang w:val="sr-Cyrl-BA"/>
        </w:rPr>
        <w:t>решавати</w:t>
      </w:r>
      <w:r w:rsidR="00F654E3" w:rsidRPr="007736EC">
        <w:rPr>
          <w:lang w:val="sr-Cyrl-BA"/>
        </w:rPr>
        <w:t xml:space="preserve"> </w:t>
      </w:r>
      <w:r w:rsidRPr="007736EC">
        <w:rPr>
          <w:lang w:val="sr-Cyrl-BA"/>
        </w:rPr>
        <w:t>искључиво</w:t>
      </w:r>
      <w:r w:rsidR="00F654E3" w:rsidRPr="007736EC">
        <w:rPr>
          <w:lang w:val="sr-Cyrl-BA"/>
        </w:rPr>
        <w:t xml:space="preserve"> </w:t>
      </w:r>
      <w:r w:rsidRPr="007736EC">
        <w:rPr>
          <w:lang w:val="sr-Cyrl-BA"/>
        </w:rPr>
        <w:t>по</w:t>
      </w:r>
      <w:r w:rsidR="00F654E3" w:rsidRPr="007736EC">
        <w:rPr>
          <w:lang w:val="sr-Cyrl-BA"/>
        </w:rPr>
        <w:t xml:space="preserve"> </w:t>
      </w:r>
      <w:r w:rsidRPr="007736EC">
        <w:rPr>
          <w:lang w:val="sr-Cyrl-BA"/>
        </w:rPr>
        <w:t>законима</w:t>
      </w:r>
      <w:r w:rsidR="00F654E3" w:rsidRPr="007736EC">
        <w:rPr>
          <w:lang w:val="sr-Cyrl-BA"/>
        </w:rPr>
        <w:t xml:space="preserve"> </w:t>
      </w:r>
      <w:r w:rsidR="00F57CF1" w:rsidRPr="007736EC">
        <w:rPr>
          <w:lang w:val="sr-Cyrl-BA"/>
        </w:rPr>
        <w:t>БиХ</w:t>
      </w:r>
      <w:r w:rsidR="00E808B2" w:rsidRPr="007736EC">
        <w:rPr>
          <w:lang w:val="sr-Cyrl-BA"/>
        </w:rPr>
        <w:t xml:space="preserve">. </w:t>
      </w:r>
    </w:p>
    <w:p w14:paraId="1B6B56C6" w14:textId="77777777" w:rsidR="00E808B2" w:rsidRPr="007736EC" w:rsidRDefault="00A45770" w:rsidP="00C37673">
      <w:pPr>
        <w:pStyle w:val="Heading3"/>
        <w:rPr>
          <w:lang w:val="sr-Cyrl-BA"/>
        </w:rPr>
      </w:pPr>
      <w:bookmarkStart w:id="68" w:name="_Toc398539534"/>
      <w:bookmarkStart w:id="69" w:name="_Toc464556776"/>
      <w:r w:rsidRPr="007736EC">
        <w:rPr>
          <w:lang w:val="sr-Cyrl-BA"/>
        </w:rPr>
        <w:lastRenderedPageBreak/>
        <w:t>Члан</w:t>
      </w:r>
      <w:r w:rsidR="00E469BC" w:rsidRPr="007736EC">
        <w:rPr>
          <w:lang w:val="sr-Cyrl-BA"/>
        </w:rPr>
        <w:t xml:space="preserve"> </w:t>
      </w:r>
      <w:r w:rsidR="00A023AD" w:rsidRPr="007736EC">
        <w:rPr>
          <w:lang w:val="sr-Cyrl-BA"/>
        </w:rPr>
        <w:t>10</w:t>
      </w:r>
      <w:r w:rsidR="00E469BC" w:rsidRPr="007736EC">
        <w:rPr>
          <w:lang w:val="sr-Cyrl-BA"/>
        </w:rPr>
        <w:t xml:space="preserve">.7. </w:t>
      </w:r>
      <w:r w:rsidRPr="007736EC">
        <w:rPr>
          <w:lang w:val="sr-Cyrl-BA"/>
        </w:rPr>
        <w:t>Обавештења</w:t>
      </w:r>
      <w:bookmarkEnd w:id="68"/>
      <w:bookmarkEnd w:id="69"/>
      <w:r w:rsidR="00E808B2" w:rsidRPr="007736EC">
        <w:rPr>
          <w:lang w:val="sr-Cyrl-BA"/>
        </w:rPr>
        <w:t xml:space="preserve"> </w:t>
      </w:r>
    </w:p>
    <w:p w14:paraId="7FECAC03" w14:textId="77777777" w:rsidR="00E808B2" w:rsidRPr="007736EC" w:rsidRDefault="00A45770" w:rsidP="000A30E3">
      <w:pPr>
        <w:rPr>
          <w:lang w:val="sr-Cyrl-BA"/>
        </w:rPr>
      </w:pPr>
      <w:r w:rsidRPr="007736EC">
        <w:rPr>
          <w:lang w:val="sr-Cyrl-BA"/>
        </w:rPr>
        <w:t>Осим</w:t>
      </w:r>
      <w:r w:rsidR="00907F4A" w:rsidRPr="007736EC">
        <w:rPr>
          <w:lang w:val="sr-Cyrl-BA"/>
        </w:rPr>
        <w:t xml:space="preserve"> </w:t>
      </w:r>
      <w:r w:rsidRPr="007736EC">
        <w:rPr>
          <w:lang w:val="sr-Cyrl-BA"/>
        </w:rPr>
        <w:t>где</w:t>
      </w:r>
      <w:r w:rsidR="00907F4A" w:rsidRPr="007736EC">
        <w:rPr>
          <w:lang w:val="sr-Cyrl-BA"/>
        </w:rPr>
        <w:t xml:space="preserve"> </w:t>
      </w:r>
      <w:r w:rsidR="00DE5B60" w:rsidRPr="007736EC">
        <w:rPr>
          <w:lang w:val="sr-Cyrl-BA"/>
        </w:rPr>
        <w:t>то</w:t>
      </w:r>
      <w:r w:rsidR="00907F4A" w:rsidRPr="007736EC">
        <w:rPr>
          <w:lang w:val="sr-Cyrl-BA"/>
        </w:rPr>
        <w:t xml:space="preserve"> </w:t>
      </w:r>
      <w:r w:rsidR="00DE5B60" w:rsidRPr="007736EC">
        <w:rPr>
          <w:lang w:val="sr-Cyrl-BA"/>
        </w:rPr>
        <w:t xml:space="preserve">није </w:t>
      </w:r>
      <w:r w:rsidR="00CA204D" w:rsidRPr="007736EC">
        <w:rPr>
          <w:lang w:val="sr-Cyrl-BA"/>
        </w:rPr>
        <w:t xml:space="preserve">другачије </w:t>
      </w:r>
      <w:r w:rsidRPr="007736EC">
        <w:rPr>
          <w:lang w:val="sr-Cyrl-BA"/>
        </w:rPr>
        <w:t>предвиђ</w:t>
      </w:r>
      <w:r w:rsidR="00DE5B60" w:rsidRPr="007736EC">
        <w:rPr>
          <w:lang w:val="sr-Cyrl-BA"/>
        </w:rPr>
        <w:t>ено</w:t>
      </w:r>
      <w:r w:rsidR="00907F4A" w:rsidRPr="007736EC">
        <w:rPr>
          <w:lang w:val="sr-Cyrl-BA"/>
        </w:rPr>
        <w:t xml:space="preserve"> </w:t>
      </w:r>
      <w:r w:rsidR="000A30E3" w:rsidRPr="007736EC">
        <w:rPr>
          <w:i/>
          <w:lang w:val="sr-Cyrl-BA"/>
        </w:rPr>
        <w:t>Правил</w:t>
      </w:r>
      <w:r w:rsidR="00DE5B60" w:rsidRPr="007736EC">
        <w:rPr>
          <w:i/>
          <w:lang w:val="sr-Cyrl-BA"/>
        </w:rPr>
        <w:t>им</w:t>
      </w:r>
      <w:r w:rsidR="000A30E3" w:rsidRPr="007736EC">
        <w:rPr>
          <w:i/>
          <w:lang w:val="sr-Cyrl-BA"/>
        </w:rPr>
        <w:t>а</w:t>
      </w:r>
      <w:r w:rsidR="000A30E3" w:rsidRPr="007736EC">
        <w:rPr>
          <w:lang w:val="sr-Cyrl-BA"/>
        </w:rPr>
        <w:t xml:space="preserve"> </w:t>
      </w:r>
      <w:r w:rsidR="000A30E3" w:rsidRPr="007736EC">
        <w:rPr>
          <w:i/>
          <w:lang w:val="sr-Cyrl-BA"/>
        </w:rPr>
        <w:t>за унутардневну доделу капацитета</w:t>
      </w:r>
      <w:r w:rsidR="00907F4A" w:rsidRPr="007736EC">
        <w:rPr>
          <w:lang w:val="sr-Cyrl-BA"/>
        </w:rPr>
        <w:t xml:space="preserve">, </w:t>
      </w:r>
      <w:r w:rsidRPr="007736EC">
        <w:rPr>
          <w:lang w:val="sr-Cyrl-BA"/>
        </w:rPr>
        <w:t>било</w:t>
      </w:r>
      <w:r w:rsidR="00907F4A" w:rsidRPr="007736EC">
        <w:rPr>
          <w:lang w:val="sr-Cyrl-BA"/>
        </w:rPr>
        <w:t xml:space="preserve"> </w:t>
      </w:r>
      <w:r w:rsidRPr="007736EC">
        <w:rPr>
          <w:lang w:val="sr-Cyrl-BA"/>
        </w:rPr>
        <w:t>које</w:t>
      </w:r>
      <w:r w:rsidR="00907F4A" w:rsidRPr="007736EC">
        <w:rPr>
          <w:lang w:val="sr-Cyrl-BA"/>
        </w:rPr>
        <w:t xml:space="preserve"> </w:t>
      </w:r>
      <w:r w:rsidRPr="007736EC">
        <w:rPr>
          <w:lang w:val="sr-Cyrl-BA"/>
        </w:rPr>
        <w:t>обавештење</w:t>
      </w:r>
      <w:r w:rsidR="00907F4A" w:rsidRPr="007736EC">
        <w:rPr>
          <w:lang w:val="sr-Cyrl-BA"/>
        </w:rPr>
        <w:t xml:space="preserve"> </w:t>
      </w:r>
      <w:r w:rsidRPr="007736EC">
        <w:rPr>
          <w:lang w:val="sr-Cyrl-BA"/>
        </w:rPr>
        <w:t>дато</w:t>
      </w:r>
      <w:r w:rsidR="00907F4A" w:rsidRPr="007736EC">
        <w:rPr>
          <w:lang w:val="sr-Cyrl-BA"/>
        </w:rPr>
        <w:t xml:space="preserve"> </w:t>
      </w:r>
      <w:r w:rsidR="00DE5B60" w:rsidRPr="007736EC">
        <w:rPr>
          <w:lang w:val="sr-Cyrl-BA"/>
        </w:rPr>
        <w:t xml:space="preserve">на основу </w:t>
      </w:r>
      <w:r w:rsidR="000A30E3" w:rsidRPr="007736EC">
        <w:rPr>
          <w:i/>
          <w:lang w:val="sr-Cyrl-BA"/>
        </w:rPr>
        <w:t>Правила</w:t>
      </w:r>
      <w:r w:rsidR="000A30E3" w:rsidRPr="007736EC">
        <w:rPr>
          <w:lang w:val="sr-Cyrl-BA"/>
        </w:rPr>
        <w:t xml:space="preserve"> </w:t>
      </w:r>
      <w:r w:rsidR="000A30E3" w:rsidRPr="007736EC">
        <w:rPr>
          <w:i/>
          <w:lang w:val="sr-Cyrl-BA"/>
        </w:rPr>
        <w:t>за унутардневну доделу капацитета</w:t>
      </w:r>
      <w:r w:rsidR="00A47D34" w:rsidRPr="007736EC">
        <w:rPr>
          <w:i/>
          <w:lang w:val="sr-Cyrl-BA"/>
        </w:rPr>
        <w:t xml:space="preserve"> </w:t>
      </w:r>
      <w:r w:rsidRPr="007736EC">
        <w:rPr>
          <w:lang w:val="sr-Cyrl-BA"/>
        </w:rPr>
        <w:t>мора</w:t>
      </w:r>
      <w:r w:rsidR="003E30E8" w:rsidRPr="007736EC">
        <w:rPr>
          <w:lang w:val="sr-Cyrl-BA"/>
        </w:rPr>
        <w:t xml:space="preserve"> </w:t>
      </w:r>
      <w:r w:rsidRPr="007736EC">
        <w:rPr>
          <w:lang w:val="sr-Cyrl-BA"/>
        </w:rPr>
        <w:t>да</w:t>
      </w:r>
      <w:r w:rsidR="003E30E8" w:rsidRPr="007736EC">
        <w:rPr>
          <w:lang w:val="sr-Cyrl-BA"/>
        </w:rPr>
        <w:t xml:space="preserve"> </w:t>
      </w:r>
      <w:r w:rsidRPr="007736EC">
        <w:rPr>
          <w:lang w:val="sr-Cyrl-BA"/>
        </w:rPr>
        <w:t>буде</w:t>
      </w:r>
      <w:r w:rsidR="003E30E8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3E30E8" w:rsidRPr="007736EC">
        <w:rPr>
          <w:lang w:val="sr-Cyrl-BA"/>
        </w:rPr>
        <w:t xml:space="preserve"> </w:t>
      </w:r>
      <w:r w:rsidRPr="007736EC">
        <w:rPr>
          <w:lang w:val="sr-Cyrl-BA"/>
        </w:rPr>
        <w:t>писменој</w:t>
      </w:r>
      <w:r w:rsidR="003E30E8" w:rsidRPr="007736EC">
        <w:rPr>
          <w:lang w:val="sr-Cyrl-BA"/>
        </w:rPr>
        <w:t xml:space="preserve"> </w:t>
      </w:r>
      <w:r w:rsidR="00525095" w:rsidRPr="007736EC">
        <w:rPr>
          <w:lang w:val="sr-Cyrl-BA"/>
        </w:rPr>
        <w:t xml:space="preserve">форми </w:t>
      </w:r>
      <w:r w:rsidRPr="007736EC">
        <w:rPr>
          <w:lang w:val="sr-Cyrl-BA"/>
        </w:rPr>
        <w:t>и</w:t>
      </w:r>
      <w:r w:rsidR="003E30E8" w:rsidRPr="007736EC">
        <w:rPr>
          <w:lang w:val="sr-Cyrl-BA"/>
        </w:rPr>
        <w:t xml:space="preserve"> </w:t>
      </w:r>
      <w:r w:rsidRPr="007736EC">
        <w:rPr>
          <w:lang w:val="sr-Cyrl-BA"/>
        </w:rPr>
        <w:t>упућено</w:t>
      </w:r>
      <w:r w:rsidR="003E30E8" w:rsidRPr="007736EC">
        <w:rPr>
          <w:lang w:val="sr-Cyrl-BA"/>
        </w:rPr>
        <w:t xml:space="preserve"> </w:t>
      </w:r>
      <w:r w:rsidRPr="007736EC">
        <w:rPr>
          <w:lang w:val="sr-Cyrl-BA"/>
        </w:rPr>
        <w:t>на</w:t>
      </w:r>
      <w:r w:rsidR="00BB062E" w:rsidRPr="007736EC">
        <w:rPr>
          <w:lang w:val="sr-Cyrl-BA"/>
        </w:rPr>
        <w:t xml:space="preserve"> </w:t>
      </w:r>
      <w:r w:rsidRPr="007736EC">
        <w:rPr>
          <w:lang w:val="sr-Cyrl-BA"/>
        </w:rPr>
        <w:t>адресе</w:t>
      </w:r>
      <w:r w:rsidR="00BB062E" w:rsidRPr="007736EC">
        <w:rPr>
          <w:lang w:val="sr-Cyrl-BA"/>
        </w:rPr>
        <w:t xml:space="preserve"> </w:t>
      </w:r>
      <w:r w:rsidRPr="007736EC">
        <w:rPr>
          <w:lang w:val="sr-Cyrl-BA"/>
        </w:rPr>
        <w:t>наведене</w:t>
      </w:r>
      <w:r w:rsidR="003E30E8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3E30E8" w:rsidRPr="007736EC">
        <w:rPr>
          <w:lang w:val="sr-Cyrl-BA"/>
        </w:rPr>
        <w:t xml:space="preserve"> </w:t>
      </w:r>
      <w:r w:rsidRPr="007736EC">
        <w:rPr>
          <w:lang w:val="sr-Cyrl-BA"/>
        </w:rPr>
        <w:t>Анексу</w:t>
      </w:r>
      <w:r w:rsidR="002D2055" w:rsidRPr="007736EC">
        <w:rPr>
          <w:lang w:val="sr-Cyrl-BA"/>
        </w:rPr>
        <w:t xml:space="preserve"> </w:t>
      </w:r>
      <w:r w:rsidR="00E469BC" w:rsidRPr="007736EC">
        <w:rPr>
          <w:lang w:val="sr-Cyrl-BA"/>
        </w:rPr>
        <w:t>2</w:t>
      </w:r>
      <w:r w:rsidR="002D2055" w:rsidRPr="007736EC">
        <w:rPr>
          <w:lang w:val="sr-Cyrl-BA"/>
        </w:rPr>
        <w:t>.</w:t>
      </w:r>
    </w:p>
    <w:p w14:paraId="358FF73C" w14:textId="77777777" w:rsidR="00E469BC" w:rsidRPr="007736EC" w:rsidRDefault="00A45770" w:rsidP="00C37673">
      <w:pPr>
        <w:pStyle w:val="Heading3"/>
        <w:rPr>
          <w:lang w:val="sr-Cyrl-BA"/>
        </w:rPr>
      </w:pPr>
      <w:bookmarkStart w:id="70" w:name="_Toc398539535"/>
      <w:bookmarkStart w:id="71" w:name="_Toc464556777"/>
      <w:r w:rsidRPr="007736EC">
        <w:rPr>
          <w:lang w:val="sr-Cyrl-BA"/>
        </w:rPr>
        <w:t>Члан</w:t>
      </w:r>
      <w:r w:rsidR="00E469BC" w:rsidRPr="007736EC">
        <w:rPr>
          <w:lang w:val="sr-Cyrl-BA"/>
        </w:rPr>
        <w:t xml:space="preserve"> </w:t>
      </w:r>
      <w:r w:rsidR="00A023AD" w:rsidRPr="007736EC">
        <w:rPr>
          <w:lang w:val="sr-Cyrl-BA"/>
        </w:rPr>
        <w:t>10</w:t>
      </w:r>
      <w:r w:rsidR="00E469BC" w:rsidRPr="007736EC">
        <w:rPr>
          <w:lang w:val="sr-Cyrl-BA"/>
        </w:rPr>
        <w:t xml:space="preserve">.8. </w:t>
      </w:r>
      <w:r w:rsidRPr="007736EC">
        <w:rPr>
          <w:lang w:val="sr-Cyrl-BA"/>
        </w:rPr>
        <w:t>Списак</w:t>
      </w:r>
      <w:r w:rsidR="00163514" w:rsidRPr="007736EC">
        <w:rPr>
          <w:lang w:val="sr-Cyrl-BA"/>
        </w:rPr>
        <w:t xml:space="preserve"> </w:t>
      </w:r>
      <w:r w:rsidRPr="007736EC">
        <w:rPr>
          <w:lang w:val="sr-Cyrl-BA"/>
        </w:rPr>
        <w:t>анекса</w:t>
      </w:r>
      <w:bookmarkEnd w:id="70"/>
      <w:bookmarkEnd w:id="71"/>
    </w:p>
    <w:p w14:paraId="6F0C9448" w14:textId="77777777" w:rsidR="00E469BC" w:rsidRPr="007736EC" w:rsidRDefault="00A45770" w:rsidP="000A30E3">
      <w:pPr>
        <w:rPr>
          <w:lang w:val="sr-Cyrl-BA"/>
        </w:rPr>
      </w:pPr>
      <w:r w:rsidRPr="007736EC">
        <w:rPr>
          <w:spacing w:val="-2"/>
          <w:lang w:val="sr-Cyrl-BA"/>
        </w:rPr>
        <w:t>Анекс</w:t>
      </w:r>
      <w:r w:rsidR="00E469BC" w:rsidRPr="007736EC">
        <w:rPr>
          <w:spacing w:val="-2"/>
          <w:lang w:val="sr-Cyrl-BA"/>
        </w:rPr>
        <w:t xml:space="preserve"> 1</w:t>
      </w:r>
      <w:r w:rsidR="00E469BC" w:rsidRPr="007736EC">
        <w:rPr>
          <w:lang w:val="sr-Cyrl-BA"/>
        </w:rPr>
        <w:tab/>
      </w:r>
      <w:r w:rsidRPr="007736EC">
        <w:rPr>
          <w:lang w:val="sr-Cyrl-BA"/>
        </w:rPr>
        <w:t>Регистрациони</w:t>
      </w:r>
      <w:r w:rsidR="00AF11B7" w:rsidRPr="007736EC">
        <w:rPr>
          <w:lang w:val="sr-Cyrl-BA"/>
        </w:rPr>
        <w:t xml:space="preserve"> </w:t>
      </w:r>
      <w:r w:rsidRPr="007736EC">
        <w:rPr>
          <w:lang w:val="sr-Cyrl-BA"/>
        </w:rPr>
        <w:t>формулар</w:t>
      </w:r>
    </w:p>
    <w:p w14:paraId="50A1860A" w14:textId="77777777" w:rsidR="00E469BC" w:rsidRPr="007736EC" w:rsidRDefault="00A45770" w:rsidP="000A30E3">
      <w:pPr>
        <w:rPr>
          <w:lang w:val="sr-Cyrl-BA"/>
        </w:rPr>
      </w:pPr>
      <w:r w:rsidRPr="007736EC">
        <w:rPr>
          <w:spacing w:val="-3"/>
          <w:lang w:val="sr-Cyrl-BA"/>
        </w:rPr>
        <w:t>Анекс</w:t>
      </w:r>
      <w:r w:rsidR="00E469BC" w:rsidRPr="007736EC">
        <w:rPr>
          <w:spacing w:val="-3"/>
          <w:lang w:val="sr-Cyrl-BA"/>
        </w:rPr>
        <w:t xml:space="preserve"> 2</w:t>
      </w:r>
      <w:r w:rsidR="00E469BC" w:rsidRPr="007736EC">
        <w:rPr>
          <w:lang w:val="sr-Cyrl-BA"/>
        </w:rPr>
        <w:tab/>
      </w:r>
      <w:r w:rsidRPr="007736EC">
        <w:rPr>
          <w:lang w:val="sr-Cyrl-BA"/>
        </w:rPr>
        <w:t>Списак</w:t>
      </w:r>
      <w:r w:rsidR="00BB062E" w:rsidRPr="007736EC">
        <w:rPr>
          <w:lang w:val="sr-Cyrl-BA"/>
        </w:rPr>
        <w:t xml:space="preserve"> </w:t>
      </w:r>
      <w:r w:rsidRPr="007736EC">
        <w:rPr>
          <w:lang w:val="sr-Cyrl-BA"/>
        </w:rPr>
        <w:t>особа</w:t>
      </w:r>
      <w:r w:rsidR="00AF11B7" w:rsidRPr="007736EC">
        <w:rPr>
          <w:lang w:val="sr-Cyrl-BA"/>
        </w:rPr>
        <w:t xml:space="preserve"> </w:t>
      </w:r>
      <w:r w:rsidRPr="007736EC">
        <w:rPr>
          <w:lang w:val="sr-Cyrl-BA"/>
        </w:rPr>
        <w:t>за</w:t>
      </w:r>
      <w:r w:rsidR="00AF11B7" w:rsidRPr="007736EC">
        <w:rPr>
          <w:lang w:val="sr-Cyrl-BA"/>
        </w:rPr>
        <w:t xml:space="preserve"> </w:t>
      </w:r>
      <w:r w:rsidRPr="007736EC">
        <w:rPr>
          <w:lang w:val="sr-Cyrl-BA"/>
        </w:rPr>
        <w:t>контакт</w:t>
      </w:r>
    </w:p>
    <w:p w14:paraId="5FA01F73" w14:textId="77777777" w:rsidR="00E469BC" w:rsidRPr="007736EC" w:rsidRDefault="00A45770" w:rsidP="000A30E3">
      <w:pPr>
        <w:rPr>
          <w:i/>
          <w:lang w:val="sr-Cyrl-BA"/>
        </w:rPr>
      </w:pPr>
      <w:r w:rsidRPr="007736EC">
        <w:rPr>
          <w:spacing w:val="-3"/>
          <w:lang w:val="sr-Cyrl-BA"/>
        </w:rPr>
        <w:t>Анекс</w:t>
      </w:r>
      <w:r w:rsidR="00E469BC" w:rsidRPr="007736EC">
        <w:rPr>
          <w:spacing w:val="-3"/>
          <w:lang w:val="sr-Cyrl-BA"/>
        </w:rPr>
        <w:t xml:space="preserve"> 3</w:t>
      </w:r>
      <w:r w:rsidR="00E469BC" w:rsidRPr="007736EC">
        <w:rPr>
          <w:lang w:val="sr-Cyrl-BA"/>
        </w:rPr>
        <w:tab/>
      </w:r>
      <w:r w:rsidR="00BB6474" w:rsidRPr="007736EC">
        <w:rPr>
          <w:lang w:val="sr-Cyrl-BA"/>
        </w:rPr>
        <w:t>Рокови за у</w:t>
      </w:r>
      <w:r w:rsidR="00A023AD" w:rsidRPr="007736EC">
        <w:rPr>
          <w:bCs/>
          <w:spacing w:val="-2"/>
          <w:lang w:val="sr-Cyrl-BA"/>
        </w:rPr>
        <w:t xml:space="preserve">нутардневне </w:t>
      </w:r>
      <w:r w:rsidR="00FA42C2" w:rsidRPr="007736EC">
        <w:rPr>
          <w:bCs/>
          <w:spacing w:val="-2"/>
          <w:lang w:val="sr-Cyrl-BA"/>
        </w:rPr>
        <w:t>процедуре</w:t>
      </w:r>
      <w:r w:rsidR="00E469BC" w:rsidRPr="007736EC">
        <w:rPr>
          <w:i/>
          <w:lang w:val="sr-Cyrl-BA"/>
        </w:rPr>
        <w:t xml:space="preserve"> </w:t>
      </w:r>
    </w:p>
    <w:p w14:paraId="1CE3553F" w14:textId="77777777" w:rsidR="00A023AD" w:rsidRPr="007736EC" w:rsidRDefault="00A45770" w:rsidP="003A6775">
      <w:pPr>
        <w:rPr>
          <w:lang w:val="sr-Cyrl-BA"/>
        </w:rPr>
      </w:pPr>
      <w:r w:rsidRPr="007736EC">
        <w:rPr>
          <w:lang w:val="sr-Cyrl-BA"/>
        </w:rPr>
        <w:t>Анекс</w:t>
      </w:r>
      <w:r w:rsidR="00E469BC" w:rsidRPr="007736EC">
        <w:rPr>
          <w:lang w:val="sr-Cyrl-BA"/>
        </w:rPr>
        <w:t xml:space="preserve"> 4</w:t>
      </w:r>
      <w:r w:rsidR="00FA42C2" w:rsidRPr="007736EC">
        <w:rPr>
          <w:lang w:val="sr-Cyrl-BA"/>
        </w:rPr>
        <w:tab/>
      </w:r>
      <w:r w:rsidR="00D01EE4" w:rsidRPr="007736EC">
        <w:rPr>
          <w:lang w:val="sr-Cyrl-BA"/>
        </w:rPr>
        <w:t>Регистрација на а</w:t>
      </w:r>
      <w:r w:rsidR="00EB5D49" w:rsidRPr="007736EC">
        <w:rPr>
          <w:lang w:val="sr-Cyrl-BA"/>
        </w:rPr>
        <w:t>локациону</w:t>
      </w:r>
      <w:r w:rsidR="00D01EE4" w:rsidRPr="007736EC">
        <w:rPr>
          <w:lang w:val="sr-Cyrl-BA"/>
        </w:rPr>
        <w:t xml:space="preserve"> платформу</w:t>
      </w:r>
    </w:p>
    <w:p w14:paraId="2E4329DA" w14:textId="6FECC166" w:rsidR="00307721" w:rsidRPr="007736EC" w:rsidRDefault="00307721" w:rsidP="000A30E3">
      <w:pPr>
        <w:rPr>
          <w:color w:val="FF0000"/>
          <w:lang w:val="sr-Cyrl-BA"/>
        </w:rPr>
      </w:pPr>
      <w:r w:rsidRPr="007736EC">
        <w:rPr>
          <w:lang w:val="sr-Cyrl-BA"/>
        </w:rPr>
        <w:t>Анекси 1-</w:t>
      </w:r>
      <w:r w:rsidR="00DA2B2F" w:rsidRPr="007736EC">
        <w:rPr>
          <w:lang w:val="sr-Cyrl-BA"/>
        </w:rPr>
        <w:t>4</w:t>
      </w:r>
      <w:r w:rsidRPr="007736EC">
        <w:rPr>
          <w:lang w:val="sr-Cyrl-BA"/>
        </w:rPr>
        <w:t xml:space="preserve"> чине саставни део ових правила.</w:t>
      </w:r>
    </w:p>
    <w:p w14:paraId="61A94D8F" w14:textId="77777777" w:rsidR="00E469BC" w:rsidRPr="007736EC" w:rsidRDefault="00E469BC" w:rsidP="00E469BC">
      <w:pPr>
        <w:spacing w:after="0" w:line="240" w:lineRule="auto"/>
        <w:rPr>
          <w:szCs w:val="24"/>
          <w:lang w:val="sr-Cyrl-BA"/>
        </w:rPr>
      </w:pPr>
    </w:p>
    <w:p w14:paraId="37115E16" w14:textId="77777777" w:rsidR="002D2055" w:rsidRPr="007736EC" w:rsidRDefault="00E808B2" w:rsidP="00C37673">
      <w:pPr>
        <w:pStyle w:val="Heading1"/>
        <w:rPr>
          <w:lang w:val="sr-Cyrl-BA"/>
        </w:rPr>
      </w:pPr>
      <w:r w:rsidRPr="007736EC">
        <w:rPr>
          <w:szCs w:val="24"/>
          <w:lang w:val="sr-Cyrl-BA"/>
        </w:rPr>
        <w:br w:type="page"/>
      </w:r>
      <w:bookmarkStart w:id="72" w:name="_Toc398539536"/>
      <w:bookmarkStart w:id="73" w:name="_Toc464556778"/>
      <w:r w:rsidR="00A45770" w:rsidRPr="007736EC">
        <w:rPr>
          <w:lang w:val="sr-Cyrl-BA"/>
        </w:rPr>
        <w:lastRenderedPageBreak/>
        <w:t>Анекс</w:t>
      </w:r>
      <w:r w:rsidR="002D2055" w:rsidRPr="007736EC">
        <w:rPr>
          <w:lang w:val="sr-Cyrl-BA"/>
        </w:rPr>
        <w:t xml:space="preserve"> 1</w:t>
      </w:r>
      <w:r w:rsidR="009C7733" w:rsidRPr="007736EC">
        <w:rPr>
          <w:lang w:val="sr-Cyrl-BA"/>
        </w:rPr>
        <w:t>.</w:t>
      </w:r>
      <w:r w:rsidR="00283D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Регистрациони</w:t>
      </w:r>
      <w:r w:rsidR="00AF11B7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формулар</w:t>
      </w:r>
      <w:bookmarkEnd w:id="72"/>
      <w:bookmarkEnd w:id="73"/>
      <w:r w:rsidR="00086413" w:rsidRPr="007736EC">
        <w:rPr>
          <w:lang w:val="sr-Cyrl-BA"/>
        </w:rPr>
        <w:t xml:space="preserve"> </w:t>
      </w:r>
    </w:p>
    <w:p w14:paraId="3053447D" w14:textId="77777777" w:rsidR="00EF5881" w:rsidRPr="007736EC" w:rsidRDefault="00A45770" w:rsidP="00EF5881">
      <w:pPr>
        <w:shd w:val="clear" w:color="auto" w:fill="FFFFFF"/>
        <w:ind w:right="-710"/>
        <w:rPr>
          <w:lang w:val="sr-Cyrl-BA"/>
        </w:rPr>
      </w:pPr>
      <w:r w:rsidRPr="007736EC">
        <w:rPr>
          <w:lang w:val="sr-Cyrl-BA"/>
        </w:rPr>
        <w:t>Регистрациони</w:t>
      </w:r>
      <w:r w:rsidR="00AF11B7" w:rsidRPr="007736EC">
        <w:rPr>
          <w:lang w:val="sr-Cyrl-BA"/>
        </w:rPr>
        <w:t xml:space="preserve"> </w:t>
      </w:r>
      <w:r w:rsidRPr="007736EC">
        <w:rPr>
          <w:lang w:val="sr-Cyrl-BA"/>
        </w:rPr>
        <w:t>формулар</w:t>
      </w:r>
      <w:r w:rsidR="00283D26" w:rsidRPr="007736EC">
        <w:rPr>
          <w:lang w:val="sr-Cyrl-BA"/>
        </w:rPr>
        <w:t xml:space="preserve"> </w:t>
      </w:r>
      <w:r w:rsidRPr="007736EC">
        <w:rPr>
          <w:lang w:val="sr-Cyrl-BA"/>
        </w:rPr>
        <w:t>за</w:t>
      </w:r>
      <w:r w:rsidR="00086413" w:rsidRPr="007736EC">
        <w:rPr>
          <w:lang w:val="sr-Cyrl-BA"/>
        </w:rPr>
        <w:t xml:space="preserve"> </w:t>
      </w:r>
      <w:r w:rsidRPr="007736EC">
        <w:rPr>
          <w:lang w:val="sr-Cyrl-BA"/>
        </w:rPr>
        <w:t>учешће</w:t>
      </w:r>
      <w:r w:rsidR="004C58C9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086413" w:rsidRPr="007736EC">
        <w:rPr>
          <w:lang w:val="sr-Cyrl-BA"/>
        </w:rPr>
        <w:t xml:space="preserve"> </w:t>
      </w:r>
      <w:r w:rsidRPr="007736EC">
        <w:rPr>
          <w:lang w:val="sr-Cyrl-BA"/>
        </w:rPr>
        <w:t>поступку</w:t>
      </w:r>
      <w:r w:rsidR="00086413" w:rsidRPr="007736EC">
        <w:rPr>
          <w:lang w:val="sr-Cyrl-BA"/>
        </w:rPr>
        <w:t xml:space="preserve"> </w:t>
      </w:r>
      <w:r w:rsidR="00525095" w:rsidRPr="007736EC">
        <w:rPr>
          <w:lang w:val="sr-Cyrl-BA"/>
        </w:rPr>
        <w:t xml:space="preserve">доделе </w:t>
      </w:r>
      <w:r w:rsidRPr="007736EC">
        <w:rPr>
          <w:lang w:val="sr-Cyrl-BA"/>
        </w:rPr>
        <w:t>унутардневног</w:t>
      </w:r>
      <w:r w:rsidR="000B33FA" w:rsidRPr="007736EC">
        <w:rPr>
          <w:lang w:val="sr-Cyrl-BA"/>
        </w:rPr>
        <w:t xml:space="preserve"> </w:t>
      </w:r>
      <w:r w:rsidRPr="007736EC">
        <w:rPr>
          <w:lang w:val="sr-Cyrl-BA"/>
        </w:rPr>
        <w:t>капацитета</w:t>
      </w:r>
      <w:r w:rsidR="00086413" w:rsidRPr="007736EC">
        <w:rPr>
          <w:lang w:val="sr-Cyrl-BA"/>
        </w:rPr>
        <w:t xml:space="preserve"> </w:t>
      </w:r>
      <w:r w:rsidRPr="007736EC">
        <w:rPr>
          <w:lang w:val="sr-Cyrl-BA"/>
        </w:rPr>
        <w:t>на</w:t>
      </w:r>
      <w:r w:rsidR="00086413" w:rsidRPr="007736EC">
        <w:rPr>
          <w:lang w:val="sr-Cyrl-BA"/>
        </w:rPr>
        <w:t xml:space="preserve"> </w:t>
      </w:r>
      <w:r w:rsidRPr="007736EC">
        <w:rPr>
          <w:lang w:val="sr-Cyrl-BA"/>
        </w:rPr>
        <w:t>граници</w:t>
      </w:r>
      <w:r w:rsidR="000A30E3" w:rsidRPr="007736EC">
        <w:rPr>
          <w:lang w:val="sr-Cyrl-BA"/>
        </w:rPr>
        <w:t xml:space="preserve"> БиХ - Србија</w:t>
      </w:r>
      <w:r w:rsidR="004C58C9" w:rsidRPr="007736EC">
        <w:rPr>
          <w:lang w:val="sr-Cyrl-BA"/>
        </w:rPr>
        <w:t xml:space="preserve"> </w:t>
      </w:r>
      <w:r w:rsidR="00EF5881" w:rsidRPr="007736EC">
        <w:rPr>
          <w:lang w:val="sr-Cyrl-BA"/>
        </w:rPr>
        <w:t>за период 01.01.20__. год. - 31.12.20__. год.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0"/>
        <w:gridCol w:w="6030"/>
      </w:tblGrid>
      <w:tr w:rsidR="004C58C9" w:rsidRPr="007736EC" w14:paraId="14646AE4" w14:textId="77777777" w:rsidTr="0040496F">
        <w:trPr>
          <w:trHeight w:hRule="exact" w:val="73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748BB" w14:textId="77777777" w:rsidR="004C58C9" w:rsidRPr="007736EC" w:rsidRDefault="00A45770" w:rsidP="00437E2A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Назив</w:t>
            </w:r>
            <w:r w:rsidR="00722B88" w:rsidRPr="007736EC">
              <w:rPr>
                <w:b/>
                <w:lang w:val="sr-Cyrl-BA"/>
              </w:rPr>
              <w:t xml:space="preserve"> </w:t>
            </w:r>
            <w:r w:rsidR="00437E2A" w:rsidRPr="007736EC">
              <w:rPr>
                <w:b/>
                <w:lang w:val="sr-Cyrl-BA"/>
              </w:rPr>
              <w:t>предузећа</w:t>
            </w:r>
            <w:r w:rsidR="009F5282" w:rsidRPr="007736EC">
              <w:rPr>
                <w:b/>
                <w:lang w:val="sr-Cyrl-BA"/>
              </w:rPr>
              <w:t>/предузетника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DCED4" w14:textId="77777777" w:rsidR="004C58C9" w:rsidRPr="007736EC" w:rsidRDefault="004C58C9" w:rsidP="00C37673">
            <w:pPr>
              <w:rPr>
                <w:lang w:val="sr-Cyrl-BA"/>
              </w:rPr>
            </w:pPr>
          </w:p>
        </w:tc>
      </w:tr>
      <w:tr w:rsidR="004C58C9" w:rsidRPr="007736EC" w14:paraId="1549F0EA" w14:textId="77777777" w:rsidTr="0040496F">
        <w:trPr>
          <w:trHeight w:hRule="exact" w:val="46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5786E" w14:textId="77777777" w:rsidR="004C58C9" w:rsidRPr="007736EC" w:rsidRDefault="00A44996" w:rsidP="00C37673">
            <w:pPr>
              <w:rPr>
                <w:b/>
                <w:i/>
                <w:lang w:val="sr-Cyrl-BA"/>
              </w:rPr>
            </w:pPr>
            <w:r w:rsidRPr="007736EC">
              <w:rPr>
                <w:b/>
                <w:i/>
                <w:lang w:val="sr-Cyrl-BA"/>
              </w:rPr>
              <w:t>EIC</w:t>
            </w:r>
            <w:r w:rsidR="00722B88" w:rsidRPr="007736EC">
              <w:rPr>
                <w:b/>
                <w:i/>
                <w:lang w:val="sr-Cyrl-BA"/>
              </w:rPr>
              <w:t>-</w:t>
            </w:r>
            <w:r w:rsidR="00A45770" w:rsidRPr="007736EC">
              <w:rPr>
                <w:b/>
                <w:i/>
                <w:lang w:val="sr-Cyrl-BA"/>
              </w:rPr>
              <w:t>код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9F85E" w14:textId="77777777" w:rsidR="004C58C9" w:rsidRPr="007736EC" w:rsidRDefault="004C58C9" w:rsidP="00C37673">
            <w:pPr>
              <w:rPr>
                <w:lang w:val="sr-Cyrl-BA"/>
              </w:rPr>
            </w:pPr>
          </w:p>
        </w:tc>
      </w:tr>
      <w:tr w:rsidR="007F5826" w:rsidRPr="007736EC" w14:paraId="10938D18" w14:textId="77777777" w:rsidTr="0040496F">
        <w:trPr>
          <w:trHeight w:hRule="exact" w:val="43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BEE6A" w14:textId="77777777" w:rsidR="007F5826" w:rsidRPr="007736EC" w:rsidRDefault="00A45770" w:rsidP="00437E2A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Адреса</w:t>
            </w:r>
            <w:r w:rsidR="007F5826" w:rsidRPr="007736EC">
              <w:rPr>
                <w:b/>
                <w:lang w:val="sr-Cyrl-BA"/>
              </w:rPr>
              <w:t xml:space="preserve">, </w:t>
            </w:r>
            <w:r w:rsidR="003D46A7" w:rsidRPr="007736EC">
              <w:rPr>
                <w:b/>
                <w:lang w:val="sr-Cyrl-BA"/>
              </w:rPr>
              <w:t>з</w:t>
            </w:r>
            <w:r w:rsidRPr="007736EC">
              <w:rPr>
                <w:b/>
                <w:lang w:val="sr-Cyrl-BA"/>
              </w:rPr>
              <w:t>емља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63531" w14:textId="77777777" w:rsidR="007F5826" w:rsidRPr="007736EC" w:rsidRDefault="007F5826" w:rsidP="00C37673">
            <w:pPr>
              <w:rPr>
                <w:lang w:val="sr-Cyrl-BA"/>
              </w:rPr>
            </w:pPr>
          </w:p>
        </w:tc>
      </w:tr>
      <w:tr w:rsidR="007F5826" w:rsidRPr="007736EC" w14:paraId="14053062" w14:textId="77777777" w:rsidTr="0040496F">
        <w:trPr>
          <w:trHeight w:hRule="exact" w:val="469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8819A" w14:textId="77777777" w:rsidR="007F5826" w:rsidRPr="007736EC" w:rsidRDefault="00A45770" w:rsidP="00C37673">
            <w:pPr>
              <w:rPr>
                <w:b/>
                <w:spacing w:val="-1"/>
                <w:lang w:val="sr-Cyrl-BA"/>
              </w:rPr>
            </w:pPr>
            <w:r w:rsidRPr="007736EC">
              <w:rPr>
                <w:b/>
                <w:lang w:val="sr-Cyrl-BA"/>
              </w:rPr>
              <w:t>Број</w:t>
            </w:r>
            <w:r w:rsidR="00AF11B7" w:rsidRPr="007736EC">
              <w:rPr>
                <w:b/>
                <w:lang w:val="sr-Cyrl-BA"/>
              </w:rPr>
              <w:t xml:space="preserve"> </w:t>
            </w:r>
            <w:r w:rsidRPr="007736EC">
              <w:rPr>
                <w:b/>
                <w:lang w:val="sr-Cyrl-BA"/>
              </w:rPr>
              <w:t>из</w:t>
            </w:r>
            <w:r w:rsidR="00AF11B7" w:rsidRPr="007736EC">
              <w:rPr>
                <w:b/>
                <w:lang w:val="sr-Cyrl-BA"/>
              </w:rPr>
              <w:t xml:space="preserve"> </w:t>
            </w:r>
            <w:r w:rsidR="003D46A7" w:rsidRPr="007736EC">
              <w:rPr>
                <w:b/>
                <w:lang w:val="sr-Cyrl-BA"/>
              </w:rPr>
              <w:t>п</w:t>
            </w:r>
            <w:r w:rsidRPr="007736EC">
              <w:rPr>
                <w:b/>
                <w:lang w:val="sr-Cyrl-BA"/>
              </w:rPr>
              <w:t>ривредног</w:t>
            </w:r>
            <w:r w:rsidR="00283D26" w:rsidRPr="007736EC">
              <w:rPr>
                <w:b/>
                <w:lang w:val="sr-Cyrl-BA"/>
              </w:rPr>
              <w:t xml:space="preserve"> </w:t>
            </w:r>
            <w:r w:rsidRPr="007736EC">
              <w:rPr>
                <w:b/>
                <w:lang w:val="sr-Cyrl-BA"/>
              </w:rPr>
              <w:t>регистра</w:t>
            </w:r>
            <w:r w:rsidR="007F5826" w:rsidRPr="007736EC">
              <w:rPr>
                <w:b/>
                <w:lang w:val="sr-Cyrl-BA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0A70C" w14:textId="77777777" w:rsidR="007F5826" w:rsidRPr="007736EC" w:rsidRDefault="007F5826" w:rsidP="00C37673">
            <w:pPr>
              <w:rPr>
                <w:lang w:val="sr-Cyrl-BA"/>
              </w:rPr>
            </w:pPr>
          </w:p>
        </w:tc>
      </w:tr>
      <w:tr w:rsidR="007F5826" w:rsidRPr="007736EC" w14:paraId="0FE8ACF0" w14:textId="77777777" w:rsidTr="0040496F">
        <w:trPr>
          <w:trHeight w:hRule="exact" w:val="66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DDBD9" w14:textId="77777777" w:rsidR="007F5826" w:rsidRPr="007736EC" w:rsidRDefault="00A45770" w:rsidP="00C37673">
            <w:pPr>
              <w:rPr>
                <w:b/>
                <w:lang w:val="sr-Cyrl-BA"/>
              </w:rPr>
            </w:pPr>
            <w:r w:rsidRPr="007736EC">
              <w:rPr>
                <w:b/>
                <w:spacing w:val="-1"/>
                <w:lang w:val="sr-Cyrl-BA"/>
              </w:rPr>
              <w:t>Име</w:t>
            </w:r>
            <w:r w:rsidR="00AF11B7" w:rsidRPr="007736EC">
              <w:rPr>
                <w:b/>
                <w:spacing w:val="-1"/>
                <w:lang w:val="sr-Cyrl-BA"/>
              </w:rPr>
              <w:t xml:space="preserve"> </w:t>
            </w:r>
            <w:r w:rsidRPr="007736EC">
              <w:rPr>
                <w:b/>
                <w:spacing w:val="-1"/>
                <w:lang w:val="sr-Cyrl-BA"/>
              </w:rPr>
              <w:t>и</w:t>
            </w:r>
            <w:r w:rsidR="00AF11B7" w:rsidRPr="007736EC">
              <w:rPr>
                <w:b/>
                <w:spacing w:val="-1"/>
                <w:lang w:val="sr-Cyrl-BA"/>
              </w:rPr>
              <w:t xml:space="preserve"> </w:t>
            </w:r>
            <w:r w:rsidRPr="007736EC">
              <w:rPr>
                <w:b/>
                <w:spacing w:val="-1"/>
                <w:lang w:val="sr-Cyrl-BA"/>
              </w:rPr>
              <w:t>презиме</w:t>
            </w:r>
            <w:r w:rsidR="00AF11B7" w:rsidRPr="007736EC">
              <w:rPr>
                <w:b/>
                <w:spacing w:val="-1"/>
                <w:lang w:val="sr-Cyrl-BA"/>
              </w:rPr>
              <w:t xml:space="preserve"> </w:t>
            </w:r>
            <w:r w:rsidRPr="007736EC">
              <w:rPr>
                <w:b/>
                <w:spacing w:val="-1"/>
                <w:lang w:val="sr-Cyrl-BA"/>
              </w:rPr>
              <w:t>овлашћеног</w:t>
            </w:r>
            <w:r w:rsidR="00AF11B7" w:rsidRPr="007736EC">
              <w:rPr>
                <w:b/>
                <w:spacing w:val="-1"/>
                <w:lang w:val="sr-Cyrl-BA"/>
              </w:rPr>
              <w:t xml:space="preserve"> </w:t>
            </w:r>
            <w:r w:rsidRPr="007736EC">
              <w:rPr>
                <w:b/>
                <w:spacing w:val="-1"/>
                <w:lang w:val="sr-Cyrl-BA"/>
              </w:rPr>
              <w:t>представника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7D44E" w14:textId="77777777" w:rsidR="007F5826" w:rsidRPr="007736EC" w:rsidRDefault="007F5826" w:rsidP="00C37673">
            <w:pPr>
              <w:rPr>
                <w:lang w:val="sr-Cyrl-BA"/>
              </w:rPr>
            </w:pPr>
          </w:p>
        </w:tc>
      </w:tr>
      <w:tr w:rsidR="009D5652" w:rsidRPr="007736EC" w14:paraId="729D90D7" w14:textId="77777777" w:rsidTr="0040496F">
        <w:trPr>
          <w:trHeight w:hRule="exact" w:val="571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F20E4" w14:textId="77777777" w:rsidR="009D5652" w:rsidRPr="007736EC" w:rsidRDefault="009D5652" w:rsidP="007535AD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lang w:val="sr-Cyrl-BA"/>
              </w:rPr>
            </w:pPr>
            <w:r w:rsidRPr="007736EC">
              <w:rPr>
                <w:b/>
                <w:bCs/>
                <w:spacing w:val="-1"/>
                <w:sz w:val="22"/>
                <w:lang w:val="sr-Cyrl-BA"/>
              </w:rPr>
              <w:t>ПДВ број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DC363" w14:textId="77777777" w:rsidR="009D5652" w:rsidRPr="007736EC" w:rsidRDefault="009D5652" w:rsidP="007535AD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9D5652" w:rsidRPr="007736EC" w14:paraId="224DC8CC" w14:textId="77777777" w:rsidTr="0040496F">
        <w:trPr>
          <w:trHeight w:hRule="exact" w:val="571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A8D2E" w14:textId="77777777" w:rsidR="009D5652" w:rsidRPr="007736EC" w:rsidRDefault="009D5652" w:rsidP="007535AD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lang w:val="sr-Cyrl-BA"/>
              </w:rPr>
            </w:pPr>
            <w:r w:rsidRPr="007736EC">
              <w:rPr>
                <w:b/>
                <w:bCs/>
                <w:spacing w:val="-1"/>
                <w:sz w:val="22"/>
                <w:lang w:val="sr-Cyrl-BA"/>
              </w:rPr>
              <w:t>ИД број / ПИБ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6E7F6" w14:textId="77777777" w:rsidR="009D5652" w:rsidRPr="007736EC" w:rsidRDefault="009D5652" w:rsidP="007535AD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7F5826" w:rsidRPr="007736EC" w14:paraId="552BFAD7" w14:textId="77777777" w:rsidTr="0040496F">
        <w:trPr>
          <w:trHeight w:hRule="exact" w:val="38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CFA7A" w14:textId="77777777" w:rsidR="007F5826" w:rsidRPr="007736EC" w:rsidRDefault="00A45770" w:rsidP="00C37673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Е</w:t>
            </w:r>
            <w:r w:rsidR="007F5826" w:rsidRPr="007736EC">
              <w:rPr>
                <w:b/>
                <w:lang w:val="sr-Cyrl-BA"/>
              </w:rPr>
              <w:t>-</w:t>
            </w:r>
            <w:r w:rsidR="00AC2E96" w:rsidRPr="007736EC">
              <w:rPr>
                <w:b/>
                <w:lang w:val="sr-Cyrl-BA"/>
              </w:rPr>
              <w:t>mail</w:t>
            </w:r>
            <w:r w:rsidR="007F5826" w:rsidRPr="007736EC">
              <w:rPr>
                <w:b/>
                <w:lang w:val="sr-Cyrl-BA"/>
              </w:rPr>
              <w:t xml:space="preserve"> </w:t>
            </w:r>
            <w:r w:rsidRPr="007736EC">
              <w:rPr>
                <w:b/>
                <w:lang w:val="sr-Cyrl-BA"/>
              </w:rPr>
              <w:t>адреса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1CEEB" w14:textId="77777777" w:rsidR="007F5826" w:rsidRPr="007736EC" w:rsidRDefault="007F5826" w:rsidP="00C37673">
            <w:pPr>
              <w:rPr>
                <w:lang w:val="sr-Cyrl-BA"/>
              </w:rPr>
            </w:pPr>
          </w:p>
        </w:tc>
      </w:tr>
      <w:tr w:rsidR="007F5826" w:rsidRPr="007736EC" w14:paraId="348D6EAC" w14:textId="77777777" w:rsidTr="0040496F">
        <w:trPr>
          <w:trHeight w:hRule="exact" w:val="46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2F27C" w14:textId="77777777" w:rsidR="007F5826" w:rsidRPr="007736EC" w:rsidRDefault="00A45770" w:rsidP="00C37673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Телефон</w:t>
            </w:r>
            <w:r w:rsidR="00722B88" w:rsidRPr="007736EC">
              <w:rPr>
                <w:b/>
                <w:lang w:val="sr-Cyrl-BA"/>
              </w:rPr>
              <w:t xml:space="preserve"> </w:t>
            </w:r>
            <w:r w:rsidRPr="007736EC">
              <w:rPr>
                <w:b/>
                <w:lang w:val="sr-Cyrl-BA"/>
              </w:rPr>
              <w:t>бр</w:t>
            </w:r>
            <w:r w:rsidR="007F5826" w:rsidRPr="007736EC">
              <w:rPr>
                <w:b/>
                <w:lang w:val="sr-Cyrl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D3380" w14:textId="77777777" w:rsidR="007F5826" w:rsidRPr="007736EC" w:rsidRDefault="007F5826" w:rsidP="00C37673">
            <w:pPr>
              <w:rPr>
                <w:lang w:val="sr-Cyrl-BA"/>
              </w:rPr>
            </w:pPr>
          </w:p>
        </w:tc>
      </w:tr>
      <w:tr w:rsidR="007F5826" w:rsidRPr="007736EC" w14:paraId="0FA967E5" w14:textId="77777777" w:rsidTr="0040496F">
        <w:trPr>
          <w:trHeight w:hRule="exact" w:val="43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B86AA" w14:textId="77777777" w:rsidR="007F5826" w:rsidRPr="007736EC" w:rsidRDefault="00A45770" w:rsidP="00C37673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Факс</w:t>
            </w:r>
            <w:r w:rsidR="00722B88" w:rsidRPr="007736EC">
              <w:rPr>
                <w:b/>
                <w:lang w:val="sr-Cyrl-BA"/>
              </w:rPr>
              <w:t xml:space="preserve"> </w:t>
            </w:r>
            <w:r w:rsidRPr="007736EC">
              <w:rPr>
                <w:b/>
                <w:lang w:val="sr-Cyrl-BA"/>
              </w:rPr>
              <w:t>бр</w:t>
            </w:r>
            <w:r w:rsidR="007F5826" w:rsidRPr="007736EC">
              <w:rPr>
                <w:b/>
                <w:lang w:val="sr-Cyrl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9FADA" w14:textId="77777777" w:rsidR="007F5826" w:rsidRPr="007736EC" w:rsidRDefault="007F5826" w:rsidP="00C37673">
            <w:pPr>
              <w:rPr>
                <w:lang w:val="sr-Cyrl-BA"/>
              </w:rPr>
            </w:pPr>
          </w:p>
        </w:tc>
      </w:tr>
    </w:tbl>
    <w:p w14:paraId="710388D7" w14:textId="77777777" w:rsidR="00E808B2" w:rsidRPr="007736EC" w:rsidRDefault="003B7195" w:rsidP="000A30E3">
      <w:pPr>
        <w:rPr>
          <w:lang w:val="sr-Cyrl-BA"/>
        </w:rPr>
      </w:pPr>
      <w:r w:rsidRPr="007736EC">
        <w:rPr>
          <w:lang w:val="sr-Cyrl-BA"/>
        </w:rPr>
        <w:t>О</w:t>
      </w:r>
      <w:r w:rsidR="00A45770" w:rsidRPr="007736EC">
        <w:rPr>
          <w:lang w:val="sr-Cyrl-BA"/>
        </w:rPr>
        <w:t>вим</w:t>
      </w:r>
      <w:r w:rsidR="003E30E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изјављујемо</w:t>
      </w:r>
      <w:r w:rsidR="003E30E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да</w:t>
      </w:r>
      <w:r w:rsidR="003E30E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намеравамо</w:t>
      </w:r>
      <w:r w:rsidR="003E30E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учеств</w:t>
      </w:r>
      <w:r w:rsidR="008C626D" w:rsidRPr="007736EC">
        <w:rPr>
          <w:lang w:val="sr-Cyrl-BA"/>
        </w:rPr>
        <w:t>овати</w:t>
      </w:r>
      <w:r w:rsidR="003E30E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</w:t>
      </w:r>
      <w:r w:rsidR="003E30E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поступку</w:t>
      </w:r>
      <w:r w:rsidR="009347B2" w:rsidRPr="007736EC">
        <w:rPr>
          <w:lang w:val="sr-Cyrl-BA"/>
        </w:rPr>
        <w:t xml:space="preserve"> </w:t>
      </w:r>
      <w:r w:rsidR="00437E2A" w:rsidRPr="007736EC">
        <w:rPr>
          <w:lang w:val="sr-Cyrl-BA"/>
        </w:rPr>
        <w:t>доделе</w:t>
      </w:r>
      <w:r w:rsidR="00283D26" w:rsidRPr="007736EC">
        <w:rPr>
          <w:lang w:val="sr-Cyrl-BA"/>
        </w:rPr>
        <w:t xml:space="preserve"> </w:t>
      </w:r>
      <w:r w:rsidR="003E30E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унутардневног</w:t>
      </w:r>
      <w:r w:rsidR="003E30E8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капацитета</w:t>
      </w:r>
      <w:r w:rsidR="00E808B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на</w:t>
      </w:r>
      <w:r w:rsidR="009347B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граници</w:t>
      </w:r>
      <w:r w:rsidR="007415BD" w:rsidRPr="007736EC">
        <w:rPr>
          <w:lang w:val="sr-Cyrl-BA"/>
        </w:rPr>
        <w:t xml:space="preserve"> БиХ - Србија</w:t>
      </w:r>
      <w:r w:rsidR="00E808B2" w:rsidRPr="007736EC">
        <w:rPr>
          <w:lang w:val="sr-Cyrl-BA"/>
        </w:rPr>
        <w:t xml:space="preserve">. </w:t>
      </w:r>
      <w:r w:rsidR="00A45770" w:rsidRPr="007736EC">
        <w:rPr>
          <w:lang w:val="sr-Cyrl-BA"/>
        </w:rPr>
        <w:t>Испуњавамо</w:t>
      </w:r>
      <w:r w:rsidR="009347B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све</w:t>
      </w:r>
      <w:r w:rsidR="009347B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услове</w:t>
      </w:r>
      <w:r w:rsidR="009347B2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за</w:t>
      </w:r>
      <w:r w:rsidR="00283D26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учешће</w:t>
      </w:r>
      <w:r w:rsidR="00E808B2" w:rsidRPr="007736EC">
        <w:rPr>
          <w:lang w:val="sr-Cyrl-BA"/>
        </w:rPr>
        <w:t xml:space="preserve"> </w:t>
      </w:r>
      <w:r w:rsidR="007415BD" w:rsidRPr="007736EC">
        <w:rPr>
          <w:lang w:val="sr-Cyrl-BA"/>
        </w:rPr>
        <w:t>прописан</w:t>
      </w:r>
      <w:r w:rsidR="009A018D" w:rsidRPr="007736EC">
        <w:rPr>
          <w:lang w:val="sr-Cyrl-BA"/>
        </w:rPr>
        <w:t>е</w:t>
      </w:r>
      <w:r w:rsidR="007415BD" w:rsidRPr="007736EC">
        <w:rPr>
          <w:lang w:val="sr-Cyrl-BA"/>
        </w:rPr>
        <w:t xml:space="preserve"> </w:t>
      </w:r>
      <w:r w:rsidR="00616295" w:rsidRPr="007736EC">
        <w:rPr>
          <w:lang w:val="sr-Cyrl-BA"/>
        </w:rPr>
        <w:t xml:space="preserve"> </w:t>
      </w:r>
      <w:r w:rsidR="000A30E3" w:rsidRPr="007736EC">
        <w:rPr>
          <w:i/>
          <w:lang w:val="sr-Cyrl-BA"/>
        </w:rPr>
        <w:t>Правил</w:t>
      </w:r>
      <w:r w:rsidR="007415BD" w:rsidRPr="007736EC">
        <w:rPr>
          <w:i/>
          <w:lang w:val="sr-Cyrl-BA"/>
        </w:rPr>
        <w:t>им</w:t>
      </w:r>
      <w:r w:rsidR="000A30E3" w:rsidRPr="007736EC">
        <w:rPr>
          <w:i/>
          <w:lang w:val="sr-Cyrl-BA"/>
        </w:rPr>
        <w:t>а</w:t>
      </w:r>
      <w:r w:rsidR="000A30E3" w:rsidRPr="007736EC">
        <w:rPr>
          <w:lang w:val="sr-Cyrl-BA"/>
        </w:rPr>
        <w:t xml:space="preserve"> </w:t>
      </w:r>
      <w:r w:rsidR="000A30E3" w:rsidRPr="007736EC">
        <w:rPr>
          <w:i/>
          <w:lang w:val="sr-Cyrl-BA"/>
        </w:rPr>
        <w:t>за унутардневну доделу капацитета</w:t>
      </w:r>
      <w:r w:rsidR="00A418B8" w:rsidRPr="007736EC">
        <w:rPr>
          <w:i/>
          <w:lang w:val="sr-Cyrl-BA"/>
        </w:rPr>
        <w:t xml:space="preserve">. </w:t>
      </w:r>
      <w:r w:rsidR="000B168A" w:rsidRPr="007736EC">
        <w:rPr>
          <w:lang w:val="sr-Cyrl-BA"/>
        </w:rPr>
        <w:t xml:space="preserve">Прочитали смо и у потпуности прихватамо све обвезе у складу са одредбама и информационо-технолошким условима прописаним </w:t>
      </w:r>
      <w:r w:rsidR="000B168A" w:rsidRPr="007736EC">
        <w:rPr>
          <w:i/>
          <w:lang w:val="sr-Cyrl-BA"/>
        </w:rPr>
        <w:t>Правилима</w:t>
      </w:r>
      <w:r w:rsidR="000B168A" w:rsidRPr="007736EC">
        <w:rPr>
          <w:lang w:val="sr-Cyrl-BA"/>
        </w:rPr>
        <w:t xml:space="preserve"> </w:t>
      </w:r>
      <w:r w:rsidR="000B168A" w:rsidRPr="007736EC">
        <w:rPr>
          <w:i/>
          <w:lang w:val="sr-Cyrl-BA"/>
        </w:rPr>
        <w:t>за унутардневну додјелу капацитета</w:t>
      </w:r>
      <w:r w:rsidR="000B168A" w:rsidRPr="007736EC">
        <w:rPr>
          <w:lang w:val="sr-Cyrl-BA"/>
        </w:rPr>
        <w:t xml:space="preserve"> која су објав</w:t>
      </w:r>
      <w:r w:rsidR="00AA2D2E" w:rsidRPr="007736EC">
        <w:rPr>
          <w:lang w:val="sr-Cyrl-BA"/>
        </w:rPr>
        <w:t>љ</w:t>
      </w:r>
      <w:r w:rsidR="000B168A" w:rsidRPr="007736EC">
        <w:rPr>
          <w:lang w:val="sr-Cyrl-BA"/>
        </w:rPr>
        <w:t xml:space="preserve">ена на интернет страницама </w:t>
      </w:r>
      <w:r w:rsidR="000B168A" w:rsidRPr="007736EC">
        <w:rPr>
          <w:i/>
          <w:lang w:val="sr-Cyrl-BA"/>
        </w:rPr>
        <w:t>Оператора пријеносних сустава</w:t>
      </w:r>
      <w:r w:rsidR="000B168A" w:rsidRPr="007736EC">
        <w:rPr>
          <w:lang w:val="sr-Cyrl-BA"/>
        </w:rPr>
        <w:t xml:space="preserve"> те се обавезујемо да ћемо поступати у складу с њима. </w:t>
      </w:r>
    </w:p>
    <w:p w14:paraId="2FA59957" w14:textId="77777777" w:rsidR="00E808B2" w:rsidRPr="007736EC" w:rsidRDefault="00A45770" w:rsidP="000A30E3">
      <w:pPr>
        <w:rPr>
          <w:lang w:val="sr-Cyrl-BA"/>
        </w:rPr>
      </w:pPr>
      <w:r w:rsidRPr="007736EC">
        <w:rPr>
          <w:lang w:val="sr-Cyrl-BA"/>
        </w:rPr>
        <w:t>Потврђујемо</w:t>
      </w:r>
      <w:r w:rsidR="00C334DA" w:rsidRPr="007736EC">
        <w:rPr>
          <w:lang w:val="sr-Cyrl-BA"/>
        </w:rPr>
        <w:t xml:space="preserve"> </w:t>
      </w:r>
      <w:r w:rsidRPr="007736EC">
        <w:rPr>
          <w:lang w:val="sr-Cyrl-BA"/>
        </w:rPr>
        <w:t>да</w:t>
      </w:r>
      <w:r w:rsidR="00C334DA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616295" w:rsidRPr="007736EC">
        <w:rPr>
          <w:lang w:val="sr-Cyrl-BA"/>
        </w:rPr>
        <w:t xml:space="preserve"> </w:t>
      </w:r>
      <w:r w:rsidRPr="007736EC">
        <w:rPr>
          <w:lang w:val="sr-Cyrl-BA"/>
        </w:rPr>
        <w:t>прихватање</w:t>
      </w:r>
      <w:r w:rsidR="00616295" w:rsidRPr="007736EC">
        <w:rPr>
          <w:lang w:val="sr-Cyrl-BA"/>
        </w:rPr>
        <w:t xml:space="preserve"> </w:t>
      </w:r>
      <w:r w:rsidRPr="007736EC">
        <w:rPr>
          <w:lang w:val="sr-Cyrl-BA"/>
        </w:rPr>
        <w:t>нашег</w:t>
      </w:r>
      <w:r w:rsidR="00616295" w:rsidRPr="007736EC">
        <w:rPr>
          <w:lang w:val="sr-Cyrl-BA"/>
        </w:rPr>
        <w:t xml:space="preserve"> </w:t>
      </w:r>
      <w:r w:rsidRPr="007736EC">
        <w:rPr>
          <w:lang w:val="sr-Cyrl-BA"/>
        </w:rPr>
        <w:t>учешћа</w:t>
      </w:r>
      <w:r w:rsidR="00616295" w:rsidRPr="007736EC">
        <w:rPr>
          <w:lang w:val="sr-Cyrl-BA"/>
        </w:rPr>
        <w:t xml:space="preserve"> </w:t>
      </w:r>
      <w:r w:rsidRPr="007736EC">
        <w:rPr>
          <w:lang w:val="sr-Cyrl-BA"/>
        </w:rPr>
        <w:t>у</w:t>
      </w:r>
      <w:r w:rsidR="00C334DA" w:rsidRPr="007736EC">
        <w:rPr>
          <w:lang w:val="sr-Cyrl-BA"/>
        </w:rPr>
        <w:t xml:space="preserve"> </w:t>
      </w:r>
      <w:r w:rsidRPr="007736EC">
        <w:rPr>
          <w:lang w:val="sr-Cyrl-BA"/>
        </w:rPr>
        <w:t>поступку</w:t>
      </w:r>
      <w:r w:rsidR="00C334DA" w:rsidRPr="007736EC">
        <w:rPr>
          <w:lang w:val="sr-Cyrl-BA"/>
        </w:rPr>
        <w:t xml:space="preserve"> </w:t>
      </w:r>
      <w:r w:rsidRPr="007736EC">
        <w:rPr>
          <w:lang w:val="sr-Cyrl-BA"/>
        </w:rPr>
        <w:t>унутардневне</w:t>
      </w:r>
      <w:r w:rsidR="00C334DA" w:rsidRPr="007736EC">
        <w:rPr>
          <w:lang w:val="sr-Cyrl-BA"/>
        </w:rPr>
        <w:t xml:space="preserve"> </w:t>
      </w:r>
      <w:r w:rsidRPr="007736EC">
        <w:rPr>
          <w:lang w:val="sr-Cyrl-BA"/>
        </w:rPr>
        <w:t>расподеле</w:t>
      </w:r>
      <w:r w:rsidR="00C334DA" w:rsidRPr="007736EC">
        <w:rPr>
          <w:lang w:val="sr-Cyrl-BA"/>
        </w:rPr>
        <w:t xml:space="preserve"> </w:t>
      </w:r>
      <w:r w:rsidRPr="007736EC">
        <w:rPr>
          <w:lang w:val="sr-Cyrl-BA"/>
        </w:rPr>
        <w:t>капацитета</w:t>
      </w:r>
      <w:r w:rsidR="00C334DA" w:rsidRPr="007736EC">
        <w:rPr>
          <w:lang w:val="sr-Cyrl-BA"/>
        </w:rPr>
        <w:t xml:space="preserve"> </w:t>
      </w:r>
      <w:r w:rsidRPr="007736EC">
        <w:rPr>
          <w:lang w:val="sr-Cyrl-BA"/>
        </w:rPr>
        <w:t>може</w:t>
      </w:r>
      <w:r w:rsidR="00C334DA" w:rsidRPr="007736EC">
        <w:rPr>
          <w:lang w:val="sr-Cyrl-BA"/>
        </w:rPr>
        <w:t xml:space="preserve"> </w:t>
      </w:r>
      <w:r w:rsidRPr="007736EC">
        <w:rPr>
          <w:lang w:val="sr-Cyrl-BA"/>
        </w:rPr>
        <w:t>повући</w:t>
      </w:r>
      <w:r w:rsidR="00C334DA" w:rsidRPr="007736EC">
        <w:rPr>
          <w:lang w:val="sr-Cyrl-BA"/>
        </w:rPr>
        <w:t xml:space="preserve"> </w:t>
      </w:r>
      <w:r w:rsidRPr="007736EC">
        <w:rPr>
          <w:lang w:val="sr-Cyrl-BA"/>
        </w:rPr>
        <w:t>уколико</w:t>
      </w:r>
      <w:r w:rsidR="00C334DA" w:rsidRPr="007736EC">
        <w:rPr>
          <w:lang w:val="sr-Cyrl-BA"/>
        </w:rPr>
        <w:t xml:space="preserve"> </w:t>
      </w:r>
      <w:r w:rsidRPr="007736EC">
        <w:rPr>
          <w:lang w:val="sr-Cyrl-BA"/>
        </w:rPr>
        <w:t>се</w:t>
      </w:r>
      <w:r w:rsidR="00C334DA" w:rsidRPr="007736EC">
        <w:rPr>
          <w:lang w:val="sr-Cyrl-BA"/>
        </w:rPr>
        <w:t xml:space="preserve"> </w:t>
      </w:r>
      <w:r w:rsidRPr="007736EC">
        <w:rPr>
          <w:lang w:val="sr-Cyrl-BA"/>
        </w:rPr>
        <w:t>прекрше</w:t>
      </w:r>
      <w:r w:rsidR="00C334DA" w:rsidRPr="007736EC">
        <w:rPr>
          <w:lang w:val="sr-Cyrl-BA"/>
        </w:rPr>
        <w:t xml:space="preserve"> </w:t>
      </w:r>
      <w:r w:rsidR="007415BD" w:rsidRPr="007736EC">
        <w:rPr>
          <w:lang w:val="sr-Cyrl-BA"/>
        </w:rPr>
        <w:t xml:space="preserve">одредбе </w:t>
      </w:r>
      <w:r w:rsidRPr="007736EC">
        <w:rPr>
          <w:lang w:val="sr-Cyrl-BA"/>
        </w:rPr>
        <w:t>из</w:t>
      </w:r>
      <w:r w:rsidR="00616295" w:rsidRPr="007736EC">
        <w:rPr>
          <w:lang w:val="sr-Cyrl-BA"/>
        </w:rPr>
        <w:t xml:space="preserve"> </w:t>
      </w:r>
      <w:r w:rsidR="000A30E3" w:rsidRPr="007736EC">
        <w:rPr>
          <w:i/>
          <w:lang w:val="sr-Cyrl-BA"/>
        </w:rPr>
        <w:t>Правила</w:t>
      </w:r>
      <w:r w:rsidR="000A30E3" w:rsidRPr="007736EC">
        <w:rPr>
          <w:lang w:val="sr-Cyrl-BA"/>
        </w:rPr>
        <w:t xml:space="preserve"> </w:t>
      </w:r>
      <w:r w:rsidR="000A30E3" w:rsidRPr="007736EC">
        <w:rPr>
          <w:i/>
          <w:lang w:val="sr-Cyrl-BA"/>
        </w:rPr>
        <w:t>за унутардневну доделу капацитета</w:t>
      </w:r>
      <w:r w:rsidR="00C334DA" w:rsidRPr="007736EC">
        <w:rPr>
          <w:i/>
          <w:lang w:val="sr-Cyrl-BA"/>
        </w:rPr>
        <w:t>.</w:t>
      </w:r>
    </w:p>
    <w:p w14:paraId="7EF8748B" w14:textId="77777777" w:rsidR="000B33FA" w:rsidRPr="007736EC" w:rsidRDefault="00C334D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="00A45770" w:rsidRPr="007736EC">
        <w:rPr>
          <w:szCs w:val="24"/>
          <w:lang w:val="sr-Cyrl-BA"/>
        </w:rPr>
        <w:t>За</w:t>
      </w:r>
      <w:r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учесника</w:t>
      </w:r>
      <w:r w:rsidR="0066065A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на</w:t>
      </w:r>
      <w:r w:rsidR="0066065A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тржишту</w:t>
      </w:r>
    </w:p>
    <w:p w14:paraId="1C9C05D0" w14:textId="77777777" w:rsidR="00D729B3" w:rsidRPr="007736EC" w:rsidRDefault="00D729B3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</w:p>
    <w:p w14:paraId="2897C638" w14:textId="77777777" w:rsidR="000B33FA" w:rsidRPr="007736EC" w:rsidRDefault="00A45770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7736EC">
        <w:rPr>
          <w:szCs w:val="24"/>
          <w:lang w:val="sr-Cyrl-BA"/>
        </w:rPr>
        <w:t>Датум</w:t>
      </w:r>
      <w:r w:rsidR="000B33FA" w:rsidRPr="007736EC">
        <w:rPr>
          <w:szCs w:val="24"/>
          <w:lang w:val="sr-Cyrl-BA"/>
        </w:rPr>
        <w:t>: ____________________</w:t>
      </w:r>
      <w:r w:rsidR="000B33FA" w:rsidRPr="007736EC">
        <w:rPr>
          <w:szCs w:val="24"/>
          <w:lang w:val="sr-Cyrl-BA"/>
        </w:rPr>
        <w:tab/>
      </w:r>
      <w:r w:rsidR="000B33FA" w:rsidRPr="007736EC">
        <w:rPr>
          <w:szCs w:val="24"/>
          <w:lang w:val="sr-Cyrl-BA"/>
        </w:rPr>
        <w:tab/>
      </w:r>
      <w:r w:rsidR="000B33FA" w:rsidRPr="007736EC">
        <w:rPr>
          <w:szCs w:val="24"/>
          <w:lang w:val="sr-Cyrl-BA"/>
        </w:rPr>
        <w:tab/>
      </w:r>
      <w:r w:rsidR="000B33FA" w:rsidRPr="007736EC">
        <w:rPr>
          <w:szCs w:val="24"/>
          <w:lang w:val="sr-Cyrl-BA"/>
        </w:rPr>
        <w:tab/>
        <w:t>____________________</w:t>
      </w:r>
    </w:p>
    <w:p w14:paraId="619C1B06" w14:textId="77777777" w:rsidR="000B33FA" w:rsidRPr="007736EC" w:rsidRDefault="000B33FA" w:rsidP="005F069F">
      <w:pPr>
        <w:shd w:val="clear" w:color="auto" w:fill="FFFFFF"/>
        <w:spacing w:after="0" w:line="240" w:lineRule="auto"/>
        <w:rPr>
          <w:spacing w:val="-1"/>
          <w:szCs w:val="24"/>
          <w:lang w:val="sr-Cyrl-BA"/>
        </w:rPr>
      </w:pPr>
      <w:r w:rsidRPr="007736EC">
        <w:rPr>
          <w:spacing w:val="-1"/>
          <w:szCs w:val="24"/>
          <w:lang w:val="sr-Cyrl-BA"/>
        </w:rPr>
        <w:tab/>
      </w:r>
      <w:r w:rsidRPr="007736EC">
        <w:rPr>
          <w:spacing w:val="-1"/>
          <w:szCs w:val="24"/>
          <w:lang w:val="sr-Cyrl-BA"/>
        </w:rPr>
        <w:tab/>
      </w:r>
      <w:r w:rsidRPr="007736EC">
        <w:rPr>
          <w:spacing w:val="-1"/>
          <w:szCs w:val="24"/>
          <w:lang w:val="sr-Cyrl-BA"/>
        </w:rPr>
        <w:tab/>
      </w:r>
      <w:r w:rsidRPr="007736EC">
        <w:rPr>
          <w:spacing w:val="-1"/>
          <w:szCs w:val="24"/>
          <w:lang w:val="sr-Cyrl-BA"/>
        </w:rPr>
        <w:tab/>
      </w:r>
      <w:r w:rsidRPr="007736EC">
        <w:rPr>
          <w:spacing w:val="-1"/>
          <w:szCs w:val="24"/>
          <w:lang w:val="sr-Cyrl-BA"/>
        </w:rPr>
        <w:tab/>
      </w:r>
      <w:r w:rsidRPr="007736EC">
        <w:rPr>
          <w:spacing w:val="-1"/>
          <w:szCs w:val="24"/>
          <w:lang w:val="sr-Cyrl-BA"/>
        </w:rPr>
        <w:tab/>
      </w:r>
      <w:r w:rsidRPr="007736EC">
        <w:rPr>
          <w:spacing w:val="-1"/>
          <w:szCs w:val="24"/>
          <w:lang w:val="sr-Cyrl-BA"/>
        </w:rPr>
        <w:tab/>
      </w:r>
      <w:r w:rsidRPr="007736EC">
        <w:rPr>
          <w:spacing w:val="-1"/>
          <w:szCs w:val="24"/>
          <w:lang w:val="sr-Cyrl-BA"/>
        </w:rPr>
        <w:tab/>
      </w:r>
      <w:r w:rsidR="007C5C1B" w:rsidRPr="007736EC">
        <w:rPr>
          <w:spacing w:val="-1"/>
          <w:szCs w:val="24"/>
          <w:lang w:val="sr-Cyrl-BA"/>
        </w:rPr>
        <w:t xml:space="preserve">  </w:t>
      </w:r>
      <w:r w:rsidR="007C5C1B" w:rsidRPr="007736EC">
        <w:rPr>
          <w:spacing w:val="-1"/>
          <w:szCs w:val="24"/>
          <w:lang w:val="sr-Cyrl-BA"/>
        </w:rPr>
        <w:tab/>
        <w:t xml:space="preserve">   </w:t>
      </w:r>
      <w:r w:rsidR="00A45770" w:rsidRPr="007736EC">
        <w:rPr>
          <w:spacing w:val="-1"/>
          <w:szCs w:val="24"/>
          <w:lang w:val="sr-Cyrl-BA"/>
        </w:rPr>
        <w:t>Потпис</w:t>
      </w:r>
    </w:p>
    <w:p w14:paraId="3CC5965D" w14:textId="77777777" w:rsidR="007415BD" w:rsidRPr="007736EC" w:rsidRDefault="007415BD" w:rsidP="005F069F">
      <w:pPr>
        <w:pStyle w:val="BodyText"/>
        <w:rPr>
          <w:i/>
          <w:szCs w:val="24"/>
          <w:lang w:val="sr-Cyrl-BA"/>
        </w:rPr>
      </w:pPr>
    </w:p>
    <w:p w14:paraId="032637D1" w14:textId="77777777" w:rsidR="000B33FA" w:rsidRPr="007736EC" w:rsidRDefault="000A30E3" w:rsidP="005F069F">
      <w:pPr>
        <w:pStyle w:val="BodyText"/>
        <w:rPr>
          <w:szCs w:val="24"/>
          <w:lang w:val="sr-Cyrl-BA"/>
        </w:rPr>
      </w:pPr>
      <w:r w:rsidRPr="007736EC">
        <w:rPr>
          <w:i/>
          <w:szCs w:val="24"/>
          <w:lang w:val="sr-Cyrl-BA"/>
        </w:rPr>
        <w:t>Независни оператор система у БиХ</w:t>
      </w:r>
      <w:r w:rsidR="00C334DA" w:rsidRPr="007736EC">
        <w:rPr>
          <w:i/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даје</w:t>
      </w:r>
      <w:r w:rsidR="00C334DA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сагласност</w:t>
      </w:r>
      <w:r w:rsidR="00C334DA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на</w:t>
      </w:r>
      <w:r w:rsidR="00C334DA" w:rsidRPr="007736EC">
        <w:rPr>
          <w:szCs w:val="24"/>
          <w:lang w:val="sr-Cyrl-BA"/>
        </w:rPr>
        <w:t xml:space="preserve"> </w:t>
      </w:r>
      <w:r w:rsidR="007415BD" w:rsidRPr="007736EC">
        <w:rPr>
          <w:szCs w:val="24"/>
          <w:lang w:val="sr-Cyrl-BA"/>
        </w:rPr>
        <w:t>Р</w:t>
      </w:r>
      <w:r w:rsidR="00A45770" w:rsidRPr="007736EC">
        <w:rPr>
          <w:szCs w:val="24"/>
          <w:lang w:val="sr-Cyrl-BA"/>
        </w:rPr>
        <w:t>егистрациони</w:t>
      </w:r>
      <w:r w:rsidR="00616295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формулар</w:t>
      </w:r>
      <w:r w:rsidR="00283D26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и</w:t>
      </w:r>
      <w:r w:rsidR="000B33FA" w:rsidRPr="007736EC">
        <w:rPr>
          <w:szCs w:val="24"/>
          <w:lang w:val="sr-Cyrl-BA"/>
        </w:rPr>
        <w:t xml:space="preserve"> </w:t>
      </w:r>
      <w:r w:rsidR="007415BD" w:rsidRPr="007736EC">
        <w:rPr>
          <w:szCs w:val="24"/>
          <w:lang w:val="sr-Cyrl-BA"/>
        </w:rPr>
        <w:t xml:space="preserve">заводи </w:t>
      </w:r>
      <w:r w:rsidR="00A45770" w:rsidRPr="007736EC">
        <w:rPr>
          <w:szCs w:val="24"/>
          <w:lang w:val="sr-Cyrl-BA"/>
        </w:rPr>
        <w:t>овај</w:t>
      </w:r>
      <w:r w:rsidR="00C334DA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формулар</w:t>
      </w:r>
      <w:r w:rsidR="00C334DA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под</w:t>
      </w:r>
      <w:r w:rsidR="00C334DA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регистарским</w:t>
      </w:r>
      <w:r w:rsidR="00C334DA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бројем</w:t>
      </w:r>
      <w:r w:rsidR="00C334DA" w:rsidRPr="007736EC">
        <w:rPr>
          <w:szCs w:val="24"/>
          <w:lang w:val="sr-Cyrl-BA"/>
        </w:rPr>
        <w:t>:__</w:t>
      </w:r>
      <w:r w:rsidR="00EF3F73" w:rsidRPr="007736EC">
        <w:rPr>
          <w:szCs w:val="24"/>
          <w:lang w:val="sr-Cyrl-BA"/>
        </w:rPr>
        <w:t>_________________</w:t>
      </w:r>
    </w:p>
    <w:p w14:paraId="6C381215" w14:textId="77777777" w:rsidR="0023301A" w:rsidRPr="007736EC" w:rsidRDefault="0023301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</w:p>
    <w:p w14:paraId="3E1AA292" w14:textId="68C46BE0" w:rsidR="000B33FA" w:rsidRPr="007736EC" w:rsidRDefault="000B33F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="000A30E3" w:rsidRPr="007736EC">
        <w:rPr>
          <w:szCs w:val="24"/>
          <w:lang w:val="sr-Cyrl-BA"/>
        </w:rPr>
        <w:tab/>
      </w:r>
      <w:r w:rsidR="00A45770" w:rsidRPr="007736EC">
        <w:rPr>
          <w:szCs w:val="24"/>
          <w:lang w:val="sr-Cyrl-BA"/>
        </w:rPr>
        <w:t>За</w:t>
      </w:r>
      <w:r w:rsidRPr="007736EC">
        <w:rPr>
          <w:szCs w:val="24"/>
          <w:lang w:val="sr-Cyrl-BA"/>
        </w:rPr>
        <w:t xml:space="preserve"> </w:t>
      </w:r>
      <w:r w:rsidR="00CC3AB4" w:rsidRPr="007736EC">
        <w:rPr>
          <w:i/>
          <w:szCs w:val="24"/>
          <w:lang w:val="sr-Cyrl-BA"/>
        </w:rPr>
        <w:t>НОСБ</w:t>
      </w:r>
      <w:r w:rsidR="00F0435F" w:rsidRPr="007736EC">
        <w:rPr>
          <w:i/>
          <w:szCs w:val="24"/>
          <w:lang w:val="sr-Cyrl-BA"/>
        </w:rPr>
        <w:t>и</w:t>
      </w:r>
      <w:r w:rsidR="00CC3AB4" w:rsidRPr="007736EC">
        <w:rPr>
          <w:i/>
          <w:szCs w:val="24"/>
          <w:lang w:val="sr-Cyrl-BA"/>
        </w:rPr>
        <w:t>Х</w:t>
      </w:r>
    </w:p>
    <w:p w14:paraId="1EDB9E06" w14:textId="77777777" w:rsidR="000B33FA" w:rsidRPr="007736EC" w:rsidRDefault="00A45770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7736EC">
        <w:rPr>
          <w:szCs w:val="24"/>
          <w:lang w:val="sr-Cyrl-BA"/>
        </w:rPr>
        <w:t>Датум</w:t>
      </w:r>
      <w:r w:rsidR="000B33FA" w:rsidRPr="007736EC">
        <w:rPr>
          <w:szCs w:val="24"/>
          <w:lang w:val="sr-Cyrl-BA"/>
        </w:rPr>
        <w:t>: ____________________</w:t>
      </w:r>
      <w:r w:rsidR="000B33FA" w:rsidRPr="007736EC">
        <w:rPr>
          <w:szCs w:val="24"/>
          <w:lang w:val="sr-Cyrl-BA"/>
        </w:rPr>
        <w:tab/>
      </w:r>
      <w:r w:rsidR="000B33FA" w:rsidRPr="007736EC">
        <w:rPr>
          <w:szCs w:val="24"/>
          <w:lang w:val="sr-Cyrl-BA"/>
        </w:rPr>
        <w:tab/>
      </w:r>
      <w:r w:rsidR="000B33FA" w:rsidRPr="007736EC">
        <w:rPr>
          <w:szCs w:val="24"/>
          <w:lang w:val="sr-Cyrl-BA"/>
        </w:rPr>
        <w:tab/>
      </w:r>
      <w:r w:rsidR="000B33FA" w:rsidRPr="007736EC">
        <w:rPr>
          <w:szCs w:val="24"/>
          <w:lang w:val="sr-Cyrl-BA"/>
        </w:rPr>
        <w:tab/>
        <w:t>____________________</w:t>
      </w:r>
    </w:p>
    <w:p w14:paraId="6A49FDA1" w14:textId="77777777" w:rsidR="000B33FA" w:rsidRPr="007736EC" w:rsidRDefault="000B33FA" w:rsidP="005F069F">
      <w:pPr>
        <w:shd w:val="clear" w:color="auto" w:fill="FFFFFF"/>
        <w:spacing w:after="0" w:line="240" w:lineRule="auto"/>
        <w:rPr>
          <w:spacing w:val="-1"/>
          <w:szCs w:val="24"/>
          <w:lang w:val="sr-Cyrl-BA"/>
        </w:rPr>
      </w:pPr>
      <w:r w:rsidRPr="007736EC">
        <w:rPr>
          <w:spacing w:val="-1"/>
          <w:szCs w:val="24"/>
          <w:lang w:val="sr-Cyrl-BA"/>
        </w:rPr>
        <w:tab/>
      </w:r>
      <w:r w:rsidRPr="007736EC">
        <w:rPr>
          <w:spacing w:val="-1"/>
          <w:szCs w:val="24"/>
          <w:lang w:val="sr-Cyrl-BA"/>
        </w:rPr>
        <w:tab/>
      </w:r>
      <w:r w:rsidRPr="007736EC">
        <w:rPr>
          <w:spacing w:val="-1"/>
          <w:szCs w:val="24"/>
          <w:lang w:val="sr-Cyrl-BA"/>
        </w:rPr>
        <w:tab/>
      </w:r>
      <w:r w:rsidRPr="007736EC">
        <w:rPr>
          <w:spacing w:val="-1"/>
          <w:szCs w:val="24"/>
          <w:lang w:val="sr-Cyrl-BA"/>
        </w:rPr>
        <w:tab/>
      </w:r>
      <w:r w:rsidRPr="007736EC">
        <w:rPr>
          <w:spacing w:val="-1"/>
          <w:szCs w:val="24"/>
          <w:lang w:val="sr-Cyrl-BA"/>
        </w:rPr>
        <w:tab/>
      </w:r>
      <w:r w:rsidRPr="007736EC">
        <w:rPr>
          <w:spacing w:val="-1"/>
          <w:szCs w:val="24"/>
          <w:lang w:val="sr-Cyrl-BA"/>
        </w:rPr>
        <w:tab/>
      </w:r>
      <w:r w:rsidRPr="007736EC">
        <w:rPr>
          <w:spacing w:val="-1"/>
          <w:szCs w:val="24"/>
          <w:lang w:val="sr-Cyrl-BA"/>
        </w:rPr>
        <w:tab/>
      </w:r>
      <w:r w:rsidRPr="007736EC">
        <w:rPr>
          <w:spacing w:val="-1"/>
          <w:szCs w:val="24"/>
          <w:lang w:val="sr-Cyrl-BA"/>
        </w:rPr>
        <w:tab/>
      </w:r>
      <w:r w:rsidR="007C5C1B" w:rsidRPr="007736EC">
        <w:rPr>
          <w:spacing w:val="-1"/>
          <w:szCs w:val="24"/>
          <w:lang w:val="sr-Cyrl-BA"/>
        </w:rPr>
        <w:tab/>
        <w:t xml:space="preserve">   </w:t>
      </w:r>
      <w:r w:rsidR="00A45770" w:rsidRPr="007736EC">
        <w:rPr>
          <w:spacing w:val="-1"/>
          <w:szCs w:val="24"/>
          <w:lang w:val="sr-Cyrl-BA"/>
        </w:rPr>
        <w:t>Потпис</w:t>
      </w:r>
    </w:p>
    <w:p w14:paraId="33940532" w14:textId="77777777" w:rsidR="00D729B3" w:rsidRPr="007736EC" w:rsidRDefault="00D729B3" w:rsidP="000B33FA">
      <w:pPr>
        <w:shd w:val="clear" w:color="auto" w:fill="FFFFFF"/>
        <w:rPr>
          <w:b/>
          <w:bCs/>
          <w:szCs w:val="24"/>
          <w:lang w:val="sr-Cyrl-BA"/>
        </w:rPr>
        <w:sectPr w:rsidR="00D729B3" w:rsidRPr="007736EC" w:rsidSect="006200EF">
          <w:headerReference w:type="default" r:id="rId11"/>
          <w:footerReference w:type="even" r:id="rId12"/>
          <w:footerReference w:type="default" r:id="rId13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09824BB" w14:textId="77777777" w:rsidR="000B33FA" w:rsidRPr="007736EC" w:rsidRDefault="00626DF4" w:rsidP="00C37673">
      <w:pPr>
        <w:rPr>
          <w:b/>
          <w:lang w:val="sr-Cyrl-BA"/>
        </w:rPr>
      </w:pPr>
      <w:r w:rsidRPr="007736EC">
        <w:rPr>
          <w:b/>
          <w:lang w:val="sr-Cyrl-BA"/>
        </w:rPr>
        <w:lastRenderedPageBreak/>
        <w:t>Додатак</w:t>
      </w:r>
      <w:r w:rsidR="008F6826" w:rsidRPr="007736EC">
        <w:rPr>
          <w:b/>
          <w:lang w:val="sr-Cyrl-BA"/>
        </w:rPr>
        <w:t xml:space="preserve"> </w:t>
      </w:r>
      <w:r w:rsidRPr="007736EC">
        <w:rPr>
          <w:b/>
          <w:lang w:val="sr-Cyrl-BA"/>
        </w:rPr>
        <w:t xml:space="preserve">1 </w:t>
      </w:r>
      <w:r w:rsidR="00A45770" w:rsidRPr="007736EC">
        <w:rPr>
          <w:b/>
          <w:lang w:val="sr-Cyrl-BA"/>
        </w:rPr>
        <w:t>Анекс</w:t>
      </w:r>
      <w:r w:rsidRPr="007736EC">
        <w:rPr>
          <w:b/>
          <w:lang w:val="sr-Cyrl-BA"/>
        </w:rPr>
        <w:t>а</w:t>
      </w:r>
      <w:r w:rsidR="000B33FA" w:rsidRPr="007736EC">
        <w:rPr>
          <w:b/>
          <w:lang w:val="sr-Cyrl-BA"/>
        </w:rPr>
        <w:t xml:space="preserve"> </w:t>
      </w:r>
    </w:p>
    <w:p w14:paraId="77C60467" w14:textId="77777777" w:rsidR="00822893" w:rsidRPr="007736EC" w:rsidRDefault="00A45770" w:rsidP="00C37673">
      <w:pPr>
        <w:rPr>
          <w:b/>
          <w:lang w:val="sr-Cyrl-BA"/>
        </w:rPr>
      </w:pPr>
      <w:r w:rsidRPr="007736EC">
        <w:rPr>
          <w:b/>
          <w:lang w:val="sr-Cyrl-BA"/>
        </w:rPr>
        <w:t>Списак</w:t>
      </w:r>
      <w:r w:rsidR="00163514" w:rsidRPr="007736EC">
        <w:rPr>
          <w:b/>
          <w:lang w:val="sr-Cyrl-BA"/>
        </w:rPr>
        <w:t xml:space="preserve"> </w:t>
      </w:r>
      <w:r w:rsidRPr="007736EC">
        <w:rPr>
          <w:b/>
          <w:lang w:val="sr-Cyrl-BA"/>
        </w:rPr>
        <w:t>овлашћених</w:t>
      </w:r>
      <w:r w:rsidR="00616295" w:rsidRPr="007736EC">
        <w:rPr>
          <w:b/>
          <w:lang w:val="sr-Cyrl-BA"/>
        </w:rPr>
        <w:t xml:space="preserve"> </w:t>
      </w:r>
      <w:r w:rsidRPr="007736EC">
        <w:rPr>
          <w:b/>
          <w:lang w:val="sr-Cyrl-BA"/>
        </w:rPr>
        <w:t>представника</w:t>
      </w:r>
      <w:r w:rsidR="00163514" w:rsidRPr="007736EC">
        <w:rPr>
          <w:b/>
          <w:lang w:val="sr-Cyrl-BA"/>
        </w:rPr>
        <w:t xml:space="preserve"> </w:t>
      </w:r>
      <w:r w:rsidRPr="007736EC">
        <w:rPr>
          <w:b/>
          <w:lang w:val="sr-Cyrl-BA"/>
        </w:rPr>
        <w:t>Корисника</w:t>
      </w:r>
    </w:p>
    <w:p w14:paraId="02A3E7E5" w14:textId="77777777" w:rsidR="000B33FA" w:rsidRPr="007736EC" w:rsidRDefault="00A45770" w:rsidP="00822893">
      <w:pPr>
        <w:shd w:val="clear" w:color="auto" w:fill="FFFFFF"/>
        <w:rPr>
          <w:szCs w:val="24"/>
          <w:lang w:val="sr-Cyrl-BA"/>
        </w:rPr>
      </w:pPr>
      <w:r w:rsidRPr="007736EC">
        <w:rPr>
          <w:i/>
          <w:spacing w:val="-1"/>
          <w:szCs w:val="24"/>
          <w:lang w:val="sr-Cyrl-BA"/>
        </w:rPr>
        <w:t>Корисник</w:t>
      </w:r>
      <w:r w:rsidR="000B33FA" w:rsidRPr="007736EC">
        <w:rPr>
          <w:i/>
          <w:iCs/>
          <w:spacing w:val="-1"/>
          <w:szCs w:val="24"/>
          <w:lang w:val="sr-Cyrl-BA"/>
        </w:rPr>
        <w:t xml:space="preserve"> </w:t>
      </w:r>
      <w:r w:rsidRPr="007736EC">
        <w:rPr>
          <w:spacing w:val="-1"/>
          <w:szCs w:val="24"/>
          <w:lang w:val="sr-Cyrl-BA"/>
        </w:rPr>
        <w:t>именује</w:t>
      </w:r>
      <w:r w:rsidR="00344962" w:rsidRPr="007736EC">
        <w:rPr>
          <w:spacing w:val="-1"/>
          <w:szCs w:val="24"/>
          <w:lang w:val="sr-Cyrl-BA"/>
        </w:rPr>
        <w:t xml:space="preserve"> </w:t>
      </w:r>
      <w:r w:rsidRPr="007736EC">
        <w:rPr>
          <w:spacing w:val="-1"/>
          <w:szCs w:val="24"/>
          <w:lang w:val="sr-Cyrl-BA"/>
        </w:rPr>
        <w:t>следеће</w:t>
      </w:r>
      <w:r w:rsidR="00344962" w:rsidRPr="007736EC">
        <w:rPr>
          <w:spacing w:val="-1"/>
          <w:szCs w:val="24"/>
          <w:lang w:val="sr-Cyrl-BA"/>
        </w:rPr>
        <w:t xml:space="preserve"> </w:t>
      </w:r>
      <w:r w:rsidRPr="007736EC">
        <w:rPr>
          <w:spacing w:val="-1"/>
          <w:szCs w:val="24"/>
          <w:lang w:val="sr-Cyrl-BA"/>
        </w:rPr>
        <w:t>особе</w:t>
      </w:r>
      <w:r w:rsidR="00344962" w:rsidRPr="007736EC">
        <w:rPr>
          <w:spacing w:val="-1"/>
          <w:szCs w:val="24"/>
          <w:lang w:val="sr-Cyrl-BA"/>
        </w:rPr>
        <w:t xml:space="preserve"> </w:t>
      </w:r>
      <w:r w:rsidRPr="007736EC">
        <w:rPr>
          <w:spacing w:val="-1"/>
          <w:szCs w:val="24"/>
          <w:lang w:val="sr-Cyrl-BA"/>
        </w:rPr>
        <w:t>као</w:t>
      </w:r>
      <w:r w:rsidR="00616295" w:rsidRPr="007736EC">
        <w:rPr>
          <w:spacing w:val="-1"/>
          <w:szCs w:val="24"/>
          <w:lang w:val="sr-Cyrl-BA"/>
        </w:rPr>
        <w:t xml:space="preserve"> </w:t>
      </w:r>
      <w:r w:rsidRPr="007736EC">
        <w:rPr>
          <w:spacing w:val="-1"/>
          <w:szCs w:val="24"/>
          <w:lang w:val="sr-Cyrl-BA"/>
        </w:rPr>
        <w:t>овлашћене</w:t>
      </w:r>
      <w:r w:rsidR="00616295" w:rsidRPr="007736EC">
        <w:rPr>
          <w:spacing w:val="-1"/>
          <w:szCs w:val="24"/>
          <w:lang w:val="sr-Cyrl-BA"/>
        </w:rPr>
        <w:t xml:space="preserve"> </w:t>
      </w:r>
      <w:r w:rsidRPr="007736EC">
        <w:rPr>
          <w:spacing w:val="-1"/>
          <w:szCs w:val="24"/>
          <w:lang w:val="sr-Cyrl-BA"/>
        </w:rPr>
        <w:t>да</w:t>
      </w:r>
      <w:r w:rsidR="00283D26" w:rsidRPr="007736EC">
        <w:rPr>
          <w:spacing w:val="-1"/>
          <w:szCs w:val="24"/>
          <w:lang w:val="sr-Cyrl-BA"/>
        </w:rPr>
        <w:t xml:space="preserve"> </w:t>
      </w:r>
      <w:r w:rsidRPr="007736EC">
        <w:rPr>
          <w:spacing w:val="-1"/>
          <w:szCs w:val="24"/>
          <w:lang w:val="sr-Cyrl-BA"/>
        </w:rPr>
        <w:t>поступају</w:t>
      </w:r>
      <w:r w:rsidR="00344962" w:rsidRPr="007736EC">
        <w:rPr>
          <w:spacing w:val="-1"/>
          <w:szCs w:val="24"/>
          <w:lang w:val="sr-Cyrl-BA"/>
        </w:rPr>
        <w:t xml:space="preserve"> </w:t>
      </w:r>
      <w:r w:rsidRPr="007736EC">
        <w:rPr>
          <w:spacing w:val="-1"/>
          <w:szCs w:val="24"/>
          <w:lang w:val="sr-Cyrl-BA"/>
        </w:rPr>
        <w:t>у</w:t>
      </w:r>
      <w:r w:rsidR="00344962" w:rsidRPr="007736EC">
        <w:rPr>
          <w:spacing w:val="-1"/>
          <w:szCs w:val="24"/>
          <w:lang w:val="sr-Cyrl-BA"/>
        </w:rPr>
        <w:t xml:space="preserve"> </w:t>
      </w:r>
      <w:r w:rsidRPr="007736EC">
        <w:rPr>
          <w:spacing w:val="-1"/>
          <w:szCs w:val="24"/>
          <w:lang w:val="sr-Cyrl-BA"/>
        </w:rPr>
        <w:t>име</w:t>
      </w:r>
      <w:r w:rsidR="00344962" w:rsidRPr="007736EC">
        <w:rPr>
          <w:spacing w:val="-1"/>
          <w:szCs w:val="24"/>
          <w:lang w:val="sr-Cyrl-BA"/>
        </w:rPr>
        <w:t xml:space="preserve"> </w:t>
      </w:r>
      <w:r w:rsidRPr="007736EC">
        <w:rPr>
          <w:i/>
          <w:spacing w:val="-1"/>
          <w:szCs w:val="24"/>
          <w:lang w:val="sr-Cyrl-BA"/>
        </w:rPr>
        <w:t>Корисника</w:t>
      </w:r>
      <w:r w:rsidR="000B33FA" w:rsidRPr="007736EC">
        <w:rPr>
          <w:i/>
          <w:iCs/>
          <w:szCs w:val="24"/>
          <w:lang w:val="sr-Cyrl-BA"/>
        </w:rPr>
        <w:t xml:space="preserve"> </w:t>
      </w:r>
      <w:r w:rsidR="000B33FA" w:rsidRPr="007736EC">
        <w:rPr>
          <w:iCs/>
          <w:szCs w:val="24"/>
          <w:lang w:val="sr-Cyrl-BA"/>
        </w:rPr>
        <w:t>:</w:t>
      </w:r>
    </w:p>
    <w:p w14:paraId="6503F50F" w14:textId="77777777" w:rsidR="000B33FA" w:rsidRPr="007736EC" w:rsidRDefault="000B33FA" w:rsidP="000B33FA">
      <w:pPr>
        <w:shd w:val="clear" w:color="auto" w:fill="FFFFFF"/>
        <w:rPr>
          <w:szCs w:val="24"/>
          <w:lang w:val="sr-Cyrl-BA"/>
        </w:rPr>
      </w:pPr>
      <w:r w:rsidRPr="007736EC">
        <w:rPr>
          <w:szCs w:val="24"/>
          <w:lang w:val="sr-Cyrl-BA"/>
        </w:rPr>
        <w:t xml:space="preserve">- </w:t>
      </w:r>
      <w:r w:rsidR="00A45770" w:rsidRPr="007736EC">
        <w:rPr>
          <w:szCs w:val="24"/>
          <w:lang w:val="sr-Cyrl-BA"/>
        </w:rPr>
        <w:t>за</w:t>
      </w:r>
      <w:r w:rsidR="00344962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потписивање</w:t>
      </w:r>
      <w:r w:rsidR="00344962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Регистрационог</w:t>
      </w:r>
      <w:r w:rsidR="00616295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формулара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0B33FA" w:rsidRPr="007736EC" w14:paraId="147FB15A" w14:textId="77777777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3B7B" w14:textId="77777777" w:rsidR="000B33FA" w:rsidRPr="007736EC" w:rsidRDefault="00A45770" w:rsidP="00C37673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FD844" w14:textId="77777777" w:rsidR="000B33FA" w:rsidRPr="007736EC" w:rsidRDefault="00A45770" w:rsidP="00C37673">
            <w:pPr>
              <w:rPr>
                <w:b/>
                <w:lang w:val="sr-Cyrl-BA"/>
              </w:rPr>
            </w:pPr>
            <w:r w:rsidRPr="007736EC">
              <w:rPr>
                <w:b/>
                <w:spacing w:val="-2"/>
                <w:lang w:val="sr-Cyrl-BA"/>
              </w:rPr>
              <w:t>Телефон</w:t>
            </w:r>
            <w:r w:rsidR="00344962" w:rsidRPr="007736EC">
              <w:rPr>
                <w:b/>
                <w:spacing w:val="-2"/>
                <w:lang w:val="sr-Cyrl-BA"/>
              </w:rPr>
              <w:t xml:space="preserve"> </w:t>
            </w:r>
            <w:r w:rsidRPr="007736EC">
              <w:rPr>
                <w:b/>
                <w:spacing w:val="-2"/>
                <w:lang w:val="sr-Cyrl-BA"/>
              </w:rPr>
              <w:t>бр</w:t>
            </w:r>
            <w:r w:rsidR="00344962" w:rsidRPr="007736EC">
              <w:rPr>
                <w:b/>
                <w:spacing w:val="-2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888D6" w14:textId="77777777" w:rsidR="000B33FA" w:rsidRPr="007736EC" w:rsidRDefault="00A45770" w:rsidP="00C37673">
            <w:pPr>
              <w:rPr>
                <w:b/>
                <w:lang w:val="sr-Cyrl-BA"/>
              </w:rPr>
            </w:pPr>
            <w:r w:rsidRPr="007736EC">
              <w:rPr>
                <w:b/>
                <w:spacing w:val="-3"/>
                <w:lang w:val="sr-Cyrl-BA"/>
              </w:rPr>
              <w:t>Мобилни</w:t>
            </w:r>
            <w:r w:rsidR="00344962" w:rsidRPr="007736EC">
              <w:rPr>
                <w:b/>
                <w:spacing w:val="-3"/>
                <w:lang w:val="sr-Cyrl-BA"/>
              </w:rPr>
              <w:t xml:space="preserve"> </w:t>
            </w:r>
            <w:r w:rsidRPr="007736EC">
              <w:rPr>
                <w:b/>
                <w:spacing w:val="-3"/>
                <w:lang w:val="sr-Cyrl-BA"/>
              </w:rPr>
              <w:t>телефон</w:t>
            </w:r>
            <w:r w:rsidR="00283D26" w:rsidRPr="007736EC">
              <w:rPr>
                <w:b/>
                <w:spacing w:val="-3"/>
                <w:lang w:val="sr-Cyrl-BA"/>
              </w:rPr>
              <w:t xml:space="preserve"> </w:t>
            </w:r>
            <w:r w:rsidRPr="007736EC">
              <w:rPr>
                <w:b/>
                <w:spacing w:val="-3"/>
                <w:lang w:val="sr-Cyrl-BA"/>
              </w:rPr>
              <w:t>бр</w:t>
            </w:r>
            <w:r w:rsidR="00344962" w:rsidRPr="007736EC">
              <w:rPr>
                <w:b/>
                <w:spacing w:val="-3"/>
                <w:lang w:val="sr-Cyrl-BA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6554F" w14:textId="77777777" w:rsidR="000B33FA" w:rsidRPr="007736EC" w:rsidRDefault="00A45770" w:rsidP="00C37673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Факс</w:t>
            </w:r>
            <w:r w:rsidR="00344962" w:rsidRPr="007736EC">
              <w:rPr>
                <w:b/>
                <w:lang w:val="sr-Cyrl-BA"/>
              </w:rPr>
              <w:t xml:space="preserve"> </w:t>
            </w:r>
            <w:r w:rsidRPr="007736EC">
              <w:rPr>
                <w:b/>
                <w:lang w:val="sr-Cyrl-BA"/>
              </w:rPr>
              <w:t>бр</w:t>
            </w:r>
            <w:r w:rsidR="00344962" w:rsidRPr="007736EC">
              <w:rPr>
                <w:b/>
                <w:lang w:val="sr-Cyrl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369D3" w14:textId="77777777" w:rsidR="000B33FA" w:rsidRPr="007736EC" w:rsidRDefault="00A45770" w:rsidP="00C37673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Е</w:t>
            </w:r>
            <w:r w:rsidR="000B33FA" w:rsidRPr="007736EC">
              <w:rPr>
                <w:b/>
                <w:lang w:val="sr-Cyrl-BA"/>
              </w:rPr>
              <w:t>-</w:t>
            </w:r>
            <w:r w:rsidR="000B4047" w:rsidRPr="007736EC">
              <w:rPr>
                <w:b/>
                <w:lang w:val="sr-Cyrl-BA"/>
              </w:rPr>
              <w:t>mail</w:t>
            </w:r>
          </w:p>
        </w:tc>
      </w:tr>
      <w:tr w:rsidR="000B33FA" w:rsidRPr="007736EC" w14:paraId="3DA1AEEA" w14:textId="77777777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37A2E" w14:textId="77777777" w:rsidR="000B33FA" w:rsidRPr="007736E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2D7D4" w14:textId="77777777" w:rsidR="000B33FA" w:rsidRPr="007736E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EC4CD" w14:textId="77777777" w:rsidR="000B33FA" w:rsidRPr="007736E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09C5A" w14:textId="77777777" w:rsidR="000B33FA" w:rsidRPr="007736EC" w:rsidRDefault="000B33FA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B0529" w14:textId="77777777" w:rsidR="000B33FA" w:rsidRPr="007736EC" w:rsidRDefault="000B33FA" w:rsidP="00C37673">
            <w:pPr>
              <w:rPr>
                <w:lang w:val="sr-Cyrl-BA"/>
              </w:rPr>
            </w:pPr>
          </w:p>
        </w:tc>
      </w:tr>
      <w:tr w:rsidR="000B33FA" w:rsidRPr="007736EC" w14:paraId="53E09E28" w14:textId="77777777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0299C" w14:textId="77777777" w:rsidR="000B33FA" w:rsidRPr="007736E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94760" w14:textId="77777777" w:rsidR="000B33FA" w:rsidRPr="007736E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3F189" w14:textId="77777777" w:rsidR="000B33FA" w:rsidRPr="007736E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5EF6F" w14:textId="77777777" w:rsidR="000B33FA" w:rsidRPr="007736EC" w:rsidRDefault="000B33FA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F46EC" w14:textId="77777777" w:rsidR="000B33FA" w:rsidRPr="007736EC" w:rsidRDefault="000B33FA" w:rsidP="00C37673">
            <w:pPr>
              <w:rPr>
                <w:lang w:val="sr-Cyrl-BA"/>
              </w:rPr>
            </w:pPr>
          </w:p>
        </w:tc>
      </w:tr>
    </w:tbl>
    <w:p w14:paraId="6B2036E0" w14:textId="77777777" w:rsidR="000B33FA" w:rsidRPr="007736EC" w:rsidRDefault="000B33FA" w:rsidP="000B33FA">
      <w:pPr>
        <w:shd w:val="clear" w:color="auto" w:fill="FFFFFF"/>
        <w:rPr>
          <w:szCs w:val="24"/>
          <w:lang w:val="sr-Cyrl-BA"/>
        </w:rPr>
      </w:pPr>
    </w:p>
    <w:p w14:paraId="4DE6211E" w14:textId="77777777" w:rsidR="000B33FA" w:rsidRPr="007736EC" w:rsidRDefault="00FC0650" w:rsidP="000B33FA">
      <w:pPr>
        <w:shd w:val="clear" w:color="auto" w:fill="FFFFFF"/>
        <w:rPr>
          <w:szCs w:val="24"/>
          <w:lang w:val="sr-Cyrl-BA"/>
        </w:rPr>
      </w:pPr>
      <w:r w:rsidRPr="007736EC">
        <w:rPr>
          <w:szCs w:val="24"/>
          <w:lang w:val="sr-Cyrl-BA"/>
        </w:rPr>
        <w:t xml:space="preserve">- </w:t>
      </w:r>
      <w:r w:rsidR="00A45770" w:rsidRPr="007736EC">
        <w:rPr>
          <w:szCs w:val="24"/>
          <w:lang w:val="sr-Cyrl-BA"/>
        </w:rPr>
        <w:t>за</w:t>
      </w:r>
      <w:r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доставу</w:t>
      </w:r>
      <w:r w:rsidRPr="007736EC">
        <w:rPr>
          <w:szCs w:val="24"/>
          <w:lang w:val="sr-Cyrl-BA"/>
        </w:rPr>
        <w:t xml:space="preserve"> </w:t>
      </w:r>
      <w:r w:rsidR="00A45770" w:rsidRPr="007736EC">
        <w:rPr>
          <w:i/>
          <w:szCs w:val="24"/>
          <w:lang w:val="sr-Cyrl-BA"/>
        </w:rPr>
        <w:t>Захтева</w:t>
      </w:r>
      <w:r w:rsidR="000B33FA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за</w:t>
      </w:r>
      <w:r w:rsidR="00283D26" w:rsidRPr="007736EC">
        <w:rPr>
          <w:szCs w:val="24"/>
          <w:lang w:val="sr-Cyrl-BA"/>
        </w:rPr>
        <w:t xml:space="preserve"> </w:t>
      </w:r>
      <w:r w:rsidR="00A45770" w:rsidRPr="007736EC">
        <w:rPr>
          <w:i/>
          <w:szCs w:val="24"/>
          <w:lang w:val="sr-Cyrl-BA"/>
        </w:rPr>
        <w:t>Унутардневни</w:t>
      </w:r>
      <w:r w:rsidR="001124C0" w:rsidRPr="007736EC">
        <w:rPr>
          <w:i/>
          <w:szCs w:val="24"/>
          <w:lang w:val="sr-Cyrl-BA"/>
        </w:rPr>
        <w:t xml:space="preserve"> </w:t>
      </w:r>
      <w:r w:rsidR="00A45770" w:rsidRPr="007736EC">
        <w:rPr>
          <w:i/>
          <w:szCs w:val="24"/>
          <w:lang w:val="sr-Cyrl-BA"/>
        </w:rPr>
        <w:t>АТС</w:t>
      </w:r>
      <w:r w:rsidR="00283D26" w:rsidRPr="007736EC">
        <w:rPr>
          <w:szCs w:val="24"/>
          <w:lang w:val="sr-Cyrl-BA"/>
        </w:rPr>
        <w:t xml:space="preserve"> </w:t>
      </w:r>
      <w:r w:rsidR="00A45770" w:rsidRPr="007736EC">
        <w:rPr>
          <w:i/>
          <w:szCs w:val="24"/>
          <w:lang w:val="sr-Cyrl-BA"/>
        </w:rPr>
        <w:t>Додељивачу</w:t>
      </w:r>
      <w:r w:rsidR="00621C98" w:rsidRPr="007736EC">
        <w:rPr>
          <w:i/>
          <w:szCs w:val="24"/>
          <w:lang w:val="sr-Cyrl-BA"/>
        </w:rPr>
        <w:t xml:space="preserve"> </w:t>
      </w:r>
      <w:r w:rsidR="00A45770" w:rsidRPr="007736EC">
        <w:rPr>
          <w:i/>
          <w:szCs w:val="24"/>
          <w:lang w:val="sr-Cyrl-BA"/>
        </w:rPr>
        <w:t>преносног</w:t>
      </w:r>
      <w:r w:rsidR="00621C98" w:rsidRPr="007736EC">
        <w:rPr>
          <w:i/>
          <w:szCs w:val="24"/>
          <w:lang w:val="sr-Cyrl-BA"/>
        </w:rPr>
        <w:t xml:space="preserve"> </w:t>
      </w:r>
      <w:r w:rsidR="00A45770" w:rsidRPr="007736EC">
        <w:rPr>
          <w:i/>
          <w:szCs w:val="24"/>
          <w:lang w:val="sr-Cyrl-BA"/>
        </w:rPr>
        <w:t>капацитета</w:t>
      </w:r>
      <w:r w:rsidR="00EF3F73" w:rsidRPr="007736EC">
        <w:rPr>
          <w:szCs w:val="24"/>
          <w:lang w:val="sr-Cyrl-BA"/>
        </w:rPr>
        <w:t xml:space="preserve"> 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0B33FA" w:rsidRPr="007736EC" w14:paraId="3C0195C7" w14:textId="77777777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14B8D" w14:textId="77777777" w:rsidR="000B33FA" w:rsidRPr="007736EC" w:rsidRDefault="00A45770" w:rsidP="00C37673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C16EC" w14:textId="77777777" w:rsidR="000B33FA" w:rsidRPr="007736EC" w:rsidRDefault="00A45770" w:rsidP="00C37673">
            <w:pPr>
              <w:rPr>
                <w:b/>
                <w:lang w:val="sr-Cyrl-BA"/>
              </w:rPr>
            </w:pPr>
            <w:r w:rsidRPr="007736EC">
              <w:rPr>
                <w:b/>
                <w:spacing w:val="-2"/>
                <w:lang w:val="sr-Cyrl-BA"/>
              </w:rPr>
              <w:t>Телефон</w:t>
            </w:r>
            <w:r w:rsidR="00C93EAA" w:rsidRPr="007736EC">
              <w:rPr>
                <w:b/>
                <w:spacing w:val="-2"/>
                <w:lang w:val="sr-Cyrl-BA"/>
              </w:rPr>
              <w:t xml:space="preserve"> </w:t>
            </w:r>
            <w:r w:rsidRPr="007736EC">
              <w:rPr>
                <w:b/>
                <w:spacing w:val="-2"/>
                <w:lang w:val="sr-Cyrl-BA"/>
              </w:rPr>
              <w:t>бр</w:t>
            </w:r>
            <w:r w:rsidR="00C93EAA" w:rsidRPr="007736EC">
              <w:rPr>
                <w:b/>
                <w:spacing w:val="-2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82624" w14:textId="77777777" w:rsidR="00344962" w:rsidRPr="007736EC" w:rsidRDefault="00A45770" w:rsidP="00C37673">
            <w:pPr>
              <w:rPr>
                <w:b/>
                <w:lang w:val="sr-Cyrl-BA"/>
              </w:rPr>
            </w:pPr>
            <w:r w:rsidRPr="007736EC">
              <w:rPr>
                <w:b/>
                <w:spacing w:val="-3"/>
                <w:lang w:val="sr-Cyrl-BA"/>
              </w:rPr>
              <w:t>Мобилни</w:t>
            </w:r>
            <w:r w:rsidR="00344962" w:rsidRPr="007736EC">
              <w:rPr>
                <w:b/>
                <w:spacing w:val="-3"/>
                <w:lang w:val="sr-Cyrl-BA"/>
              </w:rPr>
              <w:t xml:space="preserve"> </w:t>
            </w:r>
            <w:r w:rsidRPr="007736EC">
              <w:rPr>
                <w:b/>
                <w:spacing w:val="-3"/>
                <w:lang w:val="sr-Cyrl-BA"/>
              </w:rPr>
              <w:t>телефон</w:t>
            </w:r>
            <w:r w:rsidR="00283D26" w:rsidRPr="007736EC">
              <w:rPr>
                <w:b/>
                <w:spacing w:val="-3"/>
                <w:lang w:val="sr-Cyrl-BA"/>
              </w:rPr>
              <w:t xml:space="preserve"> </w:t>
            </w:r>
            <w:r w:rsidRPr="007736EC">
              <w:rPr>
                <w:b/>
                <w:spacing w:val="-3"/>
                <w:lang w:val="sr-Cyrl-BA"/>
              </w:rPr>
              <w:t>бр</w:t>
            </w:r>
            <w:r w:rsidR="00C93EAA" w:rsidRPr="007736EC">
              <w:rPr>
                <w:b/>
                <w:spacing w:val="-3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BF4B6" w14:textId="77777777" w:rsidR="000B33FA" w:rsidRPr="007736EC" w:rsidRDefault="00A45770" w:rsidP="00C37673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Факс</w:t>
            </w:r>
            <w:r w:rsidR="00344962" w:rsidRPr="007736EC">
              <w:rPr>
                <w:b/>
                <w:lang w:val="sr-Cyrl-BA"/>
              </w:rPr>
              <w:t xml:space="preserve"> </w:t>
            </w:r>
            <w:r w:rsidRPr="007736EC">
              <w:rPr>
                <w:b/>
                <w:lang w:val="sr-Cyrl-BA"/>
              </w:rPr>
              <w:t>бр</w:t>
            </w:r>
            <w:r w:rsidR="00344962" w:rsidRPr="007736EC">
              <w:rPr>
                <w:b/>
                <w:lang w:val="sr-Cyrl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7EED0" w14:textId="77777777" w:rsidR="000B33FA" w:rsidRPr="007736EC" w:rsidRDefault="00A45770" w:rsidP="00C37673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Е</w:t>
            </w:r>
            <w:r w:rsidR="000B33FA" w:rsidRPr="007736EC">
              <w:rPr>
                <w:b/>
                <w:lang w:val="sr-Cyrl-BA"/>
              </w:rPr>
              <w:t>-</w:t>
            </w:r>
            <w:r w:rsidR="000B4047" w:rsidRPr="007736EC">
              <w:rPr>
                <w:b/>
                <w:lang w:val="sr-Cyrl-BA"/>
              </w:rPr>
              <w:t>mail</w:t>
            </w:r>
          </w:p>
        </w:tc>
      </w:tr>
      <w:tr w:rsidR="00344962" w:rsidRPr="007736EC" w14:paraId="2946FBAD" w14:textId="77777777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BC292" w14:textId="77777777" w:rsidR="00344962" w:rsidRPr="007736E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41542" w14:textId="77777777" w:rsidR="00344962" w:rsidRPr="007736E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063FC" w14:textId="77777777" w:rsidR="00344962" w:rsidRPr="007736E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8A0AD" w14:textId="77777777" w:rsidR="00344962" w:rsidRPr="007736E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8D66E" w14:textId="77777777" w:rsidR="00344962" w:rsidRPr="007736EC" w:rsidRDefault="00344962" w:rsidP="00C37673">
            <w:pPr>
              <w:rPr>
                <w:lang w:val="sr-Cyrl-BA"/>
              </w:rPr>
            </w:pPr>
          </w:p>
        </w:tc>
      </w:tr>
      <w:tr w:rsidR="00344962" w:rsidRPr="007736EC" w14:paraId="4944B566" w14:textId="77777777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1DACA" w14:textId="77777777" w:rsidR="00344962" w:rsidRPr="007736E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34109" w14:textId="77777777" w:rsidR="00344962" w:rsidRPr="007736E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2E54F" w14:textId="77777777" w:rsidR="00344962" w:rsidRPr="007736E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40F3F" w14:textId="77777777" w:rsidR="00344962" w:rsidRPr="007736E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9ADFE" w14:textId="77777777" w:rsidR="00344962" w:rsidRPr="007736EC" w:rsidRDefault="00344962" w:rsidP="00C37673">
            <w:pPr>
              <w:rPr>
                <w:lang w:val="sr-Cyrl-BA"/>
              </w:rPr>
            </w:pPr>
          </w:p>
        </w:tc>
      </w:tr>
      <w:tr w:rsidR="00344962" w:rsidRPr="007736EC" w14:paraId="252C541C" w14:textId="77777777">
        <w:trPr>
          <w:trHeight w:hRule="exact" w:val="4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FF8DF" w14:textId="77777777" w:rsidR="00344962" w:rsidRPr="007736E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B75A6" w14:textId="77777777" w:rsidR="00344962" w:rsidRPr="007736E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D5E36" w14:textId="77777777" w:rsidR="00344962" w:rsidRPr="007736E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40FAB" w14:textId="77777777" w:rsidR="00344962" w:rsidRPr="007736E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9C2A0" w14:textId="77777777" w:rsidR="00344962" w:rsidRPr="007736EC" w:rsidRDefault="00344962" w:rsidP="00C37673">
            <w:pPr>
              <w:rPr>
                <w:lang w:val="sr-Cyrl-BA"/>
              </w:rPr>
            </w:pPr>
          </w:p>
        </w:tc>
      </w:tr>
    </w:tbl>
    <w:p w14:paraId="30A383CD" w14:textId="77777777" w:rsidR="002D2055" w:rsidRPr="007736EC" w:rsidRDefault="00E808B2" w:rsidP="00C37673">
      <w:pPr>
        <w:pStyle w:val="Heading1"/>
        <w:rPr>
          <w:spacing w:val="-2"/>
          <w:lang w:val="sr-Cyrl-BA"/>
        </w:rPr>
      </w:pPr>
      <w:r w:rsidRPr="007736EC">
        <w:rPr>
          <w:szCs w:val="24"/>
          <w:lang w:val="sr-Cyrl-BA"/>
        </w:rPr>
        <w:br w:type="page"/>
      </w:r>
      <w:bookmarkStart w:id="74" w:name="_Toc398539537"/>
      <w:bookmarkStart w:id="75" w:name="_Toc464556779"/>
      <w:bookmarkStart w:id="76" w:name="OLE_LINK5"/>
      <w:bookmarkStart w:id="77" w:name="OLE_LINK6"/>
      <w:r w:rsidR="00A45770" w:rsidRPr="007736EC">
        <w:rPr>
          <w:lang w:val="sr-Cyrl-BA"/>
        </w:rPr>
        <w:lastRenderedPageBreak/>
        <w:t>Анекс</w:t>
      </w:r>
      <w:r w:rsidR="002D2055" w:rsidRPr="007736EC">
        <w:rPr>
          <w:lang w:val="sr-Cyrl-BA"/>
        </w:rPr>
        <w:t xml:space="preserve"> 2</w:t>
      </w:r>
      <w:r w:rsidR="009C7733" w:rsidRPr="007736EC">
        <w:rPr>
          <w:lang w:val="sr-Cyrl-BA"/>
        </w:rPr>
        <w:t>.</w:t>
      </w:r>
      <w:r w:rsidR="002D2055" w:rsidRPr="007736EC">
        <w:rPr>
          <w:lang w:val="sr-Cyrl-BA"/>
        </w:rPr>
        <w:t xml:space="preserve"> </w:t>
      </w:r>
      <w:r w:rsidR="00A45770" w:rsidRPr="007736EC">
        <w:rPr>
          <w:lang w:val="sr-Cyrl-BA"/>
        </w:rPr>
        <w:t>Списак</w:t>
      </w:r>
      <w:r w:rsidR="00163514" w:rsidRPr="007736EC">
        <w:rPr>
          <w:lang w:val="sr-Cyrl-BA"/>
        </w:rPr>
        <w:t xml:space="preserve"> </w:t>
      </w:r>
      <w:r w:rsidR="007415BD" w:rsidRPr="007736EC">
        <w:rPr>
          <w:lang w:val="sr-Cyrl-BA"/>
        </w:rPr>
        <w:t xml:space="preserve">особа за </w:t>
      </w:r>
      <w:r w:rsidR="00A45770" w:rsidRPr="007736EC">
        <w:rPr>
          <w:lang w:val="sr-Cyrl-BA"/>
        </w:rPr>
        <w:t>контакт</w:t>
      </w:r>
      <w:bookmarkEnd w:id="74"/>
      <w:bookmarkEnd w:id="75"/>
    </w:p>
    <w:p w14:paraId="0C0409D8" w14:textId="77777777" w:rsidR="002D2055" w:rsidRPr="007736EC" w:rsidRDefault="002D2055" w:rsidP="002D2055">
      <w:pPr>
        <w:shd w:val="clear" w:color="auto" w:fill="FFFFFF"/>
        <w:spacing w:after="0" w:line="240" w:lineRule="auto"/>
        <w:rPr>
          <w:lang w:val="sr-Cyrl-BA"/>
        </w:rPr>
      </w:pPr>
    </w:p>
    <w:p w14:paraId="11FA6A0E" w14:textId="77777777" w:rsidR="002D2055" w:rsidRPr="007736EC" w:rsidRDefault="00A45770" w:rsidP="002D2055">
      <w:pPr>
        <w:shd w:val="clear" w:color="auto" w:fill="FFFFFF"/>
        <w:spacing w:after="0" w:line="240" w:lineRule="auto"/>
        <w:rPr>
          <w:lang w:val="sr-Cyrl-BA"/>
        </w:rPr>
      </w:pPr>
      <w:r w:rsidRPr="007736EC">
        <w:rPr>
          <w:b/>
          <w:szCs w:val="24"/>
          <w:lang w:val="sr-Cyrl-BA"/>
        </w:rPr>
        <w:t>Регистрацион</w:t>
      </w:r>
      <w:r w:rsidR="00B26223" w:rsidRPr="007736EC">
        <w:rPr>
          <w:b/>
          <w:szCs w:val="24"/>
          <w:lang w:val="sr-Cyrl-BA"/>
        </w:rPr>
        <w:t>е</w:t>
      </w:r>
      <w:r w:rsidR="00616295" w:rsidRPr="007736EC">
        <w:rPr>
          <w:b/>
          <w:szCs w:val="24"/>
          <w:lang w:val="sr-Cyrl-BA"/>
        </w:rPr>
        <w:t xml:space="preserve"> </w:t>
      </w:r>
      <w:r w:rsidRPr="007736EC">
        <w:rPr>
          <w:b/>
          <w:szCs w:val="24"/>
          <w:lang w:val="sr-Cyrl-BA"/>
        </w:rPr>
        <w:t>формулар</w:t>
      </w:r>
      <w:r w:rsidR="00B26223" w:rsidRPr="007736EC">
        <w:rPr>
          <w:b/>
          <w:szCs w:val="24"/>
          <w:lang w:val="sr-Cyrl-BA"/>
        </w:rPr>
        <w:t>е</w:t>
      </w:r>
      <w:r w:rsidR="00163514" w:rsidRPr="007736EC">
        <w:rPr>
          <w:b/>
          <w:szCs w:val="24"/>
          <w:lang w:val="sr-Cyrl-BA"/>
        </w:rPr>
        <w:t xml:space="preserve"> </w:t>
      </w:r>
      <w:r w:rsidR="002D2055" w:rsidRPr="007736EC">
        <w:rPr>
          <w:szCs w:val="24"/>
          <w:lang w:val="sr-Cyrl-BA"/>
        </w:rPr>
        <w:t>(</w:t>
      </w:r>
      <w:r w:rsidRPr="007736EC">
        <w:rPr>
          <w:szCs w:val="24"/>
          <w:lang w:val="sr-Cyrl-BA"/>
        </w:rPr>
        <w:t>видети</w:t>
      </w:r>
      <w:r w:rsidR="00616295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Анекс</w:t>
      </w:r>
      <w:r w:rsidR="002D2055" w:rsidRPr="007736EC">
        <w:rPr>
          <w:szCs w:val="24"/>
          <w:lang w:val="sr-Cyrl-BA"/>
        </w:rPr>
        <w:t xml:space="preserve"> 1) </w:t>
      </w:r>
      <w:r w:rsidR="00B26223" w:rsidRPr="007736EC">
        <w:rPr>
          <w:i/>
          <w:szCs w:val="24"/>
          <w:lang w:val="sr-Cyrl-BA"/>
        </w:rPr>
        <w:t>Учесници на тржишту</w:t>
      </w:r>
      <w:r w:rsidR="00B26223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морају</w:t>
      </w:r>
      <w:r w:rsidR="00616295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доставити</w:t>
      </w:r>
      <w:r w:rsidR="00616295" w:rsidRPr="007736EC">
        <w:rPr>
          <w:szCs w:val="24"/>
          <w:lang w:val="sr-Cyrl-BA"/>
        </w:rPr>
        <w:t xml:space="preserve">   </w:t>
      </w:r>
      <w:r w:rsidRPr="007736EC">
        <w:rPr>
          <w:i/>
          <w:szCs w:val="24"/>
          <w:lang w:val="sr-Cyrl-BA"/>
        </w:rPr>
        <w:t>Додељивачу</w:t>
      </w:r>
      <w:r w:rsidR="00621C98" w:rsidRPr="007736EC">
        <w:rPr>
          <w:i/>
          <w:szCs w:val="24"/>
          <w:lang w:val="sr-Cyrl-BA"/>
        </w:rPr>
        <w:t xml:space="preserve"> </w:t>
      </w:r>
      <w:r w:rsidRPr="007736EC">
        <w:rPr>
          <w:i/>
          <w:szCs w:val="24"/>
          <w:lang w:val="sr-Cyrl-BA"/>
        </w:rPr>
        <w:t>преносног</w:t>
      </w:r>
      <w:r w:rsidR="00621C98" w:rsidRPr="007736EC">
        <w:rPr>
          <w:i/>
          <w:szCs w:val="24"/>
          <w:lang w:val="sr-Cyrl-BA"/>
        </w:rPr>
        <w:t xml:space="preserve"> </w:t>
      </w:r>
      <w:r w:rsidRPr="007736EC">
        <w:rPr>
          <w:i/>
          <w:szCs w:val="24"/>
          <w:lang w:val="sr-Cyrl-BA"/>
        </w:rPr>
        <w:t>капацитета</w:t>
      </w:r>
      <w:r w:rsidR="00616295" w:rsidRPr="007736EC">
        <w:rPr>
          <w:b/>
          <w:i/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на</w:t>
      </w:r>
      <w:r w:rsidR="00616295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следећу</w:t>
      </w:r>
      <w:r w:rsidR="00616295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адресу</w:t>
      </w:r>
      <w:r w:rsidR="002D2055" w:rsidRPr="007736EC">
        <w:rPr>
          <w:szCs w:val="24"/>
          <w:lang w:val="sr-Cyrl-BA"/>
        </w:rPr>
        <w:t>:</w:t>
      </w:r>
    </w:p>
    <w:p w14:paraId="4EC3529B" w14:textId="77777777" w:rsidR="002D2055" w:rsidRPr="007736EC" w:rsidRDefault="002D2055" w:rsidP="002D2055">
      <w:pPr>
        <w:shd w:val="clear" w:color="auto" w:fill="FFFFFF"/>
        <w:tabs>
          <w:tab w:val="left" w:pos="3192"/>
        </w:tabs>
        <w:spacing w:after="0" w:line="240" w:lineRule="auto"/>
        <w:rPr>
          <w:b/>
          <w:bCs/>
          <w:spacing w:val="-3"/>
          <w:szCs w:val="24"/>
          <w:lang w:val="sr-Cyrl-BA"/>
        </w:rPr>
      </w:pPr>
    </w:p>
    <w:p w14:paraId="3644F500" w14:textId="77777777" w:rsidR="000A30E3" w:rsidRPr="007736EC" w:rsidRDefault="000A30E3" w:rsidP="000A30E3">
      <w:pPr>
        <w:shd w:val="clear" w:color="auto" w:fill="FFFFFF"/>
        <w:tabs>
          <w:tab w:val="left" w:pos="3192"/>
        </w:tabs>
        <w:rPr>
          <w:lang w:val="sr-Cyrl-BA"/>
        </w:rPr>
      </w:pPr>
      <w:r w:rsidRPr="007736EC">
        <w:rPr>
          <w:b/>
          <w:bCs/>
          <w:spacing w:val="-3"/>
          <w:szCs w:val="24"/>
          <w:lang w:val="sr-Cyrl-BA"/>
        </w:rPr>
        <w:t>Независни оператор система у БиХ</w:t>
      </w:r>
    </w:p>
    <w:p w14:paraId="0E77E209" w14:textId="33938A6E" w:rsidR="000A30E3" w:rsidRPr="007736EC" w:rsidRDefault="004569C7" w:rsidP="000A30E3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 w:rsidRPr="007736EC">
        <w:rPr>
          <w:b/>
          <w:bCs/>
          <w:spacing w:val="-2"/>
          <w:szCs w:val="24"/>
          <w:lang w:val="sr-Cyrl-BA"/>
        </w:rPr>
        <w:t>Хифзи Бјелевца 17</w:t>
      </w:r>
    </w:p>
    <w:p w14:paraId="28272F5D" w14:textId="77777777" w:rsidR="000A30E3" w:rsidRPr="007736EC" w:rsidRDefault="000A30E3" w:rsidP="000A30E3">
      <w:pPr>
        <w:shd w:val="clear" w:color="auto" w:fill="FFFFFF"/>
        <w:spacing w:after="0"/>
        <w:rPr>
          <w:b/>
          <w:bCs/>
          <w:szCs w:val="24"/>
          <w:lang w:val="sr-Cyrl-BA"/>
        </w:rPr>
      </w:pPr>
      <w:r w:rsidRPr="007736EC">
        <w:rPr>
          <w:b/>
          <w:bCs/>
          <w:szCs w:val="24"/>
          <w:lang w:val="sr-Cyrl-BA"/>
        </w:rPr>
        <w:t>71000 Сарајево</w:t>
      </w:r>
    </w:p>
    <w:p w14:paraId="0250D031" w14:textId="77777777" w:rsidR="000A30E3" w:rsidRPr="007736EC" w:rsidRDefault="000A30E3" w:rsidP="000A30E3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 w:rsidRPr="007736EC">
        <w:rPr>
          <w:b/>
          <w:bCs/>
          <w:szCs w:val="24"/>
          <w:lang w:val="sr-Cyrl-BA"/>
        </w:rPr>
        <w:t>Босна и Херцеговина</w:t>
      </w:r>
      <w:r w:rsidRPr="007736EC">
        <w:rPr>
          <w:szCs w:val="24"/>
          <w:lang w:val="sr-Cyrl-BA"/>
        </w:rPr>
        <w:tab/>
      </w:r>
    </w:p>
    <w:p w14:paraId="714F8D43" w14:textId="77777777" w:rsidR="002D2055" w:rsidRPr="007736EC" w:rsidRDefault="002D2055" w:rsidP="002D2055">
      <w:pPr>
        <w:shd w:val="clear" w:color="auto" w:fill="FFFFFF"/>
        <w:spacing w:after="0" w:line="240" w:lineRule="auto"/>
        <w:rPr>
          <w:lang w:val="sr-Cyrl-BA"/>
        </w:rPr>
      </w:pPr>
    </w:p>
    <w:p w14:paraId="13EB3CA7" w14:textId="77777777" w:rsidR="002D2055" w:rsidRPr="007736EC" w:rsidRDefault="00525095" w:rsidP="00904C1D">
      <w:pPr>
        <w:shd w:val="clear" w:color="auto" w:fill="FFFFFF"/>
        <w:rPr>
          <w:szCs w:val="24"/>
          <w:lang w:val="sr-Cyrl-BA"/>
        </w:rPr>
      </w:pPr>
      <w:r w:rsidRPr="007736EC">
        <w:rPr>
          <w:szCs w:val="24"/>
          <w:lang w:val="sr-Cyrl-BA"/>
        </w:rPr>
        <w:t xml:space="preserve">Лично достављање се врши </w:t>
      </w:r>
      <w:r w:rsidRPr="007736EC">
        <w:rPr>
          <w:i/>
          <w:szCs w:val="24"/>
          <w:lang w:val="sr-Cyrl-BA"/>
        </w:rPr>
        <w:t>Радним даном</w:t>
      </w:r>
      <w:r w:rsidR="00C5286F" w:rsidRPr="007736EC">
        <w:rPr>
          <w:szCs w:val="24"/>
          <w:lang w:val="sr-Cyrl-BA"/>
        </w:rPr>
        <w:t xml:space="preserve"> </w:t>
      </w:r>
      <w:r w:rsidR="00A45770" w:rsidRPr="007736EC">
        <w:rPr>
          <w:szCs w:val="24"/>
          <w:lang w:val="sr-Cyrl-BA"/>
        </w:rPr>
        <w:t>од</w:t>
      </w:r>
      <w:r w:rsidR="00C5286F" w:rsidRPr="007736EC">
        <w:rPr>
          <w:szCs w:val="24"/>
          <w:lang w:val="sr-Cyrl-BA"/>
        </w:rPr>
        <w:t xml:space="preserve"> 09:00 </w:t>
      </w:r>
      <w:r w:rsidR="00A45770" w:rsidRPr="007736EC">
        <w:rPr>
          <w:szCs w:val="24"/>
          <w:lang w:val="sr-Cyrl-BA"/>
        </w:rPr>
        <w:t>и</w:t>
      </w:r>
      <w:r w:rsidR="002D2055" w:rsidRPr="007736EC">
        <w:rPr>
          <w:szCs w:val="24"/>
          <w:lang w:val="sr-Cyrl-BA"/>
        </w:rPr>
        <w:t xml:space="preserve"> 14:00</w:t>
      </w:r>
      <w:r w:rsidR="000E49D2" w:rsidRPr="007736EC">
        <w:rPr>
          <w:lang w:val="sr-Cyrl-BA"/>
        </w:rPr>
        <w:t>h</w:t>
      </w:r>
      <w:r w:rsidR="002D2055" w:rsidRPr="007736EC">
        <w:rPr>
          <w:szCs w:val="24"/>
          <w:lang w:val="sr-Cyrl-BA"/>
        </w:rPr>
        <w:t xml:space="preserve"> </w:t>
      </w:r>
      <w:r w:rsidR="00432C40" w:rsidRPr="007736EC">
        <w:rPr>
          <w:szCs w:val="24"/>
          <w:lang w:val="sr-Cyrl-BA"/>
        </w:rPr>
        <w:t>(СЕВ)</w:t>
      </w:r>
      <w:r w:rsidRPr="007736EC">
        <w:rPr>
          <w:i/>
          <w:iCs/>
          <w:szCs w:val="24"/>
          <w:lang w:val="sr-Cyrl-BA"/>
        </w:rPr>
        <w:t>.</w:t>
      </w:r>
    </w:p>
    <w:p w14:paraId="4282A012" w14:textId="77777777" w:rsidR="002D2055" w:rsidRPr="007736EC" w:rsidRDefault="00A45770" w:rsidP="00904C1D">
      <w:pPr>
        <w:shd w:val="clear" w:color="auto" w:fill="FFFFFF"/>
        <w:rPr>
          <w:lang w:val="sr-Cyrl-BA"/>
        </w:rPr>
      </w:pPr>
      <w:r w:rsidRPr="007736EC">
        <w:rPr>
          <w:szCs w:val="24"/>
          <w:lang w:val="sr-Cyrl-BA"/>
        </w:rPr>
        <w:t>Било</w:t>
      </w:r>
      <w:r w:rsidR="00283D26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која</w:t>
      </w:r>
      <w:r w:rsidR="00C5286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потврда</w:t>
      </w:r>
      <w:r w:rsidR="002D2055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коју</w:t>
      </w:r>
      <w:r w:rsidR="00C5286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изда</w:t>
      </w:r>
      <w:r w:rsidR="00C5286F" w:rsidRPr="007736EC">
        <w:rPr>
          <w:szCs w:val="24"/>
          <w:lang w:val="sr-Cyrl-BA"/>
        </w:rPr>
        <w:t xml:space="preserve"> </w:t>
      </w:r>
      <w:r w:rsidRPr="007736EC">
        <w:rPr>
          <w:i/>
          <w:szCs w:val="24"/>
          <w:lang w:val="sr-Cyrl-BA"/>
        </w:rPr>
        <w:t>Додељивач</w:t>
      </w:r>
      <w:r w:rsidR="00621C98" w:rsidRPr="007736EC">
        <w:rPr>
          <w:i/>
          <w:szCs w:val="24"/>
          <w:lang w:val="sr-Cyrl-BA"/>
        </w:rPr>
        <w:t xml:space="preserve"> </w:t>
      </w:r>
      <w:r w:rsidRPr="007736EC">
        <w:rPr>
          <w:i/>
          <w:szCs w:val="24"/>
          <w:lang w:val="sr-Cyrl-BA"/>
        </w:rPr>
        <w:t>преносног</w:t>
      </w:r>
      <w:r w:rsidR="00621C98" w:rsidRPr="007736EC">
        <w:rPr>
          <w:i/>
          <w:szCs w:val="24"/>
          <w:lang w:val="sr-Cyrl-BA"/>
        </w:rPr>
        <w:t xml:space="preserve"> </w:t>
      </w:r>
      <w:r w:rsidRPr="007736EC">
        <w:rPr>
          <w:i/>
          <w:szCs w:val="24"/>
          <w:lang w:val="sr-Cyrl-BA"/>
        </w:rPr>
        <w:t>капацитета</w:t>
      </w:r>
      <w:r w:rsidR="00283D26" w:rsidRPr="007736EC">
        <w:rPr>
          <w:i/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потврђује</w:t>
      </w:r>
      <w:r w:rsidR="00C5286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само</w:t>
      </w:r>
      <w:r w:rsidR="00C5286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датум</w:t>
      </w:r>
      <w:r w:rsidR="002D2055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и</w:t>
      </w:r>
      <w:r w:rsidR="00C5286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време</w:t>
      </w:r>
      <w:r w:rsidR="00C5286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пријема</w:t>
      </w:r>
      <w:r w:rsidR="00C5286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тог</w:t>
      </w:r>
      <w:r w:rsidR="002D2055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документа</w:t>
      </w:r>
      <w:r w:rsidR="007415BD" w:rsidRPr="007736EC">
        <w:rPr>
          <w:szCs w:val="24"/>
          <w:lang w:val="sr-Cyrl-BA"/>
        </w:rPr>
        <w:t xml:space="preserve">, </w:t>
      </w:r>
      <w:r w:rsidRPr="007736EC">
        <w:rPr>
          <w:szCs w:val="24"/>
          <w:lang w:val="sr-Cyrl-BA"/>
        </w:rPr>
        <w:t>а</w:t>
      </w:r>
      <w:r w:rsidR="00C5286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не</w:t>
      </w:r>
      <w:r w:rsidR="00C5286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и</w:t>
      </w:r>
      <w:r w:rsidR="00C5286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тачност</w:t>
      </w:r>
      <w:r w:rsidR="00C5286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или</w:t>
      </w:r>
      <w:r w:rsidR="00C5286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исправност</w:t>
      </w:r>
      <w:r w:rsidR="00C5286F" w:rsidRPr="007736EC">
        <w:rPr>
          <w:szCs w:val="24"/>
          <w:lang w:val="sr-Cyrl-BA"/>
        </w:rPr>
        <w:t xml:space="preserve"> </w:t>
      </w:r>
      <w:r w:rsidRPr="007736EC">
        <w:rPr>
          <w:szCs w:val="24"/>
          <w:lang w:val="sr-Cyrl-BA"/>
        </w:rPr>
        <w:t>документа</w:t>
      </w:r>
      <w:r w:rsidR="002D2055" w:rsidRPr="007736EC">
        <w:rPr>
          <w:szCs w:val="24"/>
          <w:lang w:val="sr-Cyrl-BA"/>
        </w:rPr>
        <w:t>.</w:t>
      </w:r>
    </w:p>
    <w:p w14:paraId="28439E5E" w14:textId="77777777" w:rsidR="002D2055" w:rsidRPr="007736EC" w:rsidRDefault="00A45770" w:rsidP="00904C1D">
      <w:pPr>
        <w:shd w:val="clear" w:color="auto" w:fill="FFFFFF"/>
        <w:rPr>
          <w:szCs w:val="24"/>
          <w:lang w:val="sr-Cyrl-BA"/>
        </w:rPr>
      </w:pPr>
      <w:r w:rsidRPr="007736EC">
        <w:rPr>
          <w:i/>
          <w:iCs/>
          <w:spacing w:val="-1"/>
          <w:szCs w:val="24"/>
          <w:lang w:val="sr-Cyrl-BA"/>
        </w:rPr>
        <w:t>Корисници</w:t>
      </w:r>
      <w:r w:rsidR="00823583" w:rsidRPr="007736EC">
        <w:rPr>
          <w:i/>
          <w:iCs/>
          <w:spacing w:val="-1"/>
          <w:szCs w:val="24"/>
          <w:lang w:val="sr-Cyrl-BA"/>
        </w:rPr>
        <w:t xml:space="preserve"> </w:t>
      </w:r>
      <w:r w:rsidRPr="007736EC">
        <w:rPr>
          <w:spacing w:val="-1"/>
          <w:szCs w:val="24"/>
          <w:lang w:val="sr-Cyrl-BA"/>
        </w:rPr>
        <w:t>могу</w:t>
      </w:r>
      <w:r w:rsidR="00823583" w:rsidRPr="007736EC">
        <w:rPr>
          <w:spacing w:val="-1"/>
          <w:szCs w:val="24"/>
          <w:lang w:val="sr-Cyrl-BA"/>
        </w:rPr>
        <w:t xml:space="preserve"> </w:t>
      </w:r>
      <w:r w:rsidRPr="007736EC">
        <w:rPr>
          <w:spacing w:val="-1"/>
          <w:szCs w:val="24"/>
          <w:lang w:val="sr-Cyrl-BA"/>
        </w:rPr>
        <w:t>да</w:t>
      </w:r>
      <w:r w:rsidR="00823583" w:rsidRPr="007736EC">
        <w:rPr>
          <w:spacing w:val="-1"/>
          <w:szCs w:val="24"/>
          <w:lang w:val="sr-Cyrl-BA"/>
        </w:rPr>
        <w:t xml:space="preserve"> </w:t>
      </w:r>
      <w:r w:rsidR="00BB6474" w:rsidRPr="007736EC">
        <w:rPr>
          <w:spacing w:val="-1"/>
          <w:szCs w:val="24"/>
          <w:lang w:val="sr-Cyrl-BA"/>
        </w:rPr>
        <w:t xml:space="preserve">се за </w:t>
      </w:r>
      <w:r w:rsidRPr="007736EC">
        <w:rPr>
          <w:spacing w:val="-1"/>
          <w:szCs w:val="24"/>
          <w:lang w:val="sr-Cyrl-BA"/>
        </w:rPr>
        <w:t>остал</w:t>
      </w:r>
      <w:r w:rsidR="00BB6474" w:rsidRPr="007736EC">
        <w:rPr>
          <w:spacing w:val="-1"/>
          <w:szCs w:val="24"/>
          <w:lang w:val="sr-Cyrl-BA"/>
        </w:rPr>
        <w:t>а</w:t>
      </w:r>
      <w:r w:rsidR="00823583" w:rsidRPr="007736EC">
        <w:rPr>
          <w:spacing w:val="-1"/>
          <w:szCs w:val="24"/>
          <w:lang w:val="sr-Cyrl-BA"/>
        </w:rPr>
        <w:t xml:space="preserve"> </w:t>
      </w:r>
      <w:r w:rsidR="00BB6474" w:rsidRPr="007736EC">
        <w:rPr>
          <w:spacing w:val="-1"/>
          <w:szCs w:val="24"/>
          <w:lang w:val="sr-Cyrl-BA"/>
        </w:rPr>
        <w:t xml:space="preserve">питања обрате </w:t>
      </w:r>
      <w:r w:rsidR="00BB6474" w:rsidRPr="007736EC">
        <w:rPr>
          <w:i/>
          <w:szCs w:val="24"/>
          <w:lang w:val="sr-Cyrl-BA"/>
        </w:rPr>
        <w:t>Додељивачу преносног капацитета</w:t>
      </w:r>
      <w:r w:rsidR="00BB6474" w:rsidRPr="007736EC">
        <w:rPr>
          <w:spacing w:val="-1"/>
          <w:szCs w:val="24"/>
          <w:lang w:val="sr-Cyrl-BA"/>
        </w:rPr>
        <w:t xml:space="preserve">  преко следећих особа за контакт</w:t>
      </w:r>
      <w:r w:rsidR="002D2055" w:rsidRPr="007736EC">
        <w:rPr>
          <w:szCs w:val="24"/>
          <w:lang w:val="sr-Cyrl-BA"/>
        </w:rPr>
        <w:t>:</w:t>
      </w:r>
    </w:p>
    <w:p w14:paraId="451F4F18" w14:textId="77777777" w:rsidR="002D2055" w:rsidRPr="007736EC" w:rsidRDefault="00A45770" w:rsidP="00904C1D">
      <w:pPr>
        <w:rPr>
          <w:b/>
          <w:lang w:val="sr-Cyrl-BA"/>
        </w:rPr>
      </w:pPr>
      <w:r w:rsidRPr="007736EC">
        <w:rPr>
          <w:b/>
          <w:lang w:val="sr-Cyrl-BA"/>
        </w:rPr>
        <w:t>Правила</w:t>
      </w:r>
      <w:r w:rsidR="00823583" w:rsidRPr="007736EC">
        <w:rPr>
          <w:b/>
          <w:lang w:val="sr-Cyrl-BA"/>
        </w:rPr>
        <w:t xml:space="preserve"> </w:t>
      </w:r>
      <w:r w:rsidRPr="007736EC">
        <w:rPr>
          <w:b/>
          <w:lang w:val="sr-Cyrl-BA"/>
        </w:rPr>
        <w:t>за</w:t>
      </w:r>
      <w:r w:rsidR="00C37266" w:rsidRPr="007736EC">
        <w:rPr>
          <w:b/>
          <w:lang w:val="sr-Cyrl-BA"/>
        </w:rPr>
        <w:t xml:space="preserve"> </w:t>
      </w:r>
      <w:r w:rsidR="00943721" w:rsidRPr="007736EC">
        <w:rPr>
          <w:b/>
          <w:lang w:val="sr-Cyrl-BA"/>
        </w:rPr>
        <w:t xml:space="preserve">унутардневну доделу </w:t>
      </w:r>
      <w:r w:rsidRPr="007736EC">
        <w:rPr>
          <w:b/>
          <w:lang w:val="sr-Cyrl-BA"/>
        </w:rPr>
        <w:t>капацитета</w:t>
      </w:r>
    </w:p>
    <w:p w14:paraId="5D2A287B" w14:textId="77777777" w:rsidR="002D2055" w:rsidRPr="007736EC" w:rsidRDefault="002D2055" w:rsidP="002D2055">
      <w:pPr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7736EC" w14:paraId="2B1B0D7A" w14:textId="77777777">
        <w:trPr>
          <w:trHeight w:hRule="exact" w:val="39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FCB94" w14:textId="77777777" w:rsidR="002D2055" w:rsidRPr="007736EC" w:rsidRDefault="00A45770" w:rsidP="00904C1D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Име</w:t>
            </w:r>
          </w:p>
          <w:p w14:paraId="3711BEE3" w14:textId="77777777" w:rsidR="00823583" w:rsidRPr="007736EC" w:rsidRDefault="00823583" w:rsidP="00904C1D">
            <w:pPr>
              <w:rPr>
                <w:b/>
                <w:lang w:val="sr-Cyrl-BA"/>
              </w:rPr>
            </w:pPr>
          </w:p>
          <w:p w14:paraId="3ED4E74D" w14:textId="77777777" w:rsidR="00823583" w:rsidRPr="007736EC" w:rsidRDefault="00823583" w:rsidP="00904C1D">
            <w:pPr>
              <w:rPr>
                <w:b/>
                <w:lang w:val="sr-Cyrl-BA"/>
              </w:rPr>
            </w:pPr>
          </w:p>
          <w:p w14:paraId="08BA50D7" w14:textId="77777777" w:rsidR="00823583" w:rsidRPr="007736EC" w:rsidRDefault="00823583" w:rsidP="00904C1D">
            <w:pPr>
              <w:rPr>
                <w:b/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BEFBD" w14:textId="77777777" w:rsidR="002D2055" w:rsidRPr="007736EC" w:rsidRDefault="00A45770" w:rsidP="00904C1D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Телефон</w:t>
            </w:r>
            <w:r w:rsidR="00823583" w:rsidRPr="007736EC">
              <w:rPr>
                <w:b/>
                <w:lang w:val="sr-Cyrl-BA"/>
              </w:rPr>
              <w:t xml:space="preserve"> </w:t>
            </w:r>
            <w:r w:rsidRPr="007736EC">
              <w:rPr>
                <w:b/>
                <w:lang w:val="sr-Cyrl-BA"/>
              </w:rPr>
              <w:t>бр</w:t>
            </w:r>
            <w:r w:rsidR="00823583" w:rsidRPr="007736EC">
              <w:rPr>
                <w:b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9293C" w14:textId="77777777" w:rsidR="002D2055" w:rsidRPr="007736EC" w:rsidRDefault="00A45770" w:rsidP="00904C1D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е</w:t>
            </w:r>
            <w:r w:rsidR="002D2055" w:rsidRPr="007736EC">
              <w:rPr>
                <w:b/>
                <w:lang w:val="sr-Cyrl-BA"/>
              </w:rPr>
              <w:t>-</w:t>
            </w:r>
            <w:r w:rsidR="00AC2E96" w:rsidRPr="007736EC">
              <w:rPr>
                <w:b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BB24" w14:textId="77777777" w:rsidR="002D2055" w:rsidRPr="007736EC" w:rsidRDefault="00A45770" w:rsidP="00904C1D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Факс</w:t>
            </w:r>
            <w:r w:rsidR="00823583" w:rsidRPr="007736EC">
              <w:rPr>
                <w:b/>
                <w:lang w:val="sr-Cyrl-BA"/>
              </w:rPr>
              <w:t xml:space="preserve"> </w:t>
            </w:r>
            <w:r w:rsidRPr="007736EC">
              <w:rPr>
                <w:b/>
                <w:lang w:val="sr-Cyrl-BA"/>
              </w:rPr>
              <w:t>бр</w:t>
            </w:r>
            <w:r w:rsidR="00823583" w:rsidRPr="007736EC">
              <w:rPr>
                <w:b/>
                <w:lang w:val="sr-Cyrl-BA"/>
              </w:rPr>
              <w:t>.</w:t>
            </w:r>
          </w:p>
        </w:tc>
      </w:tr>
      <w:tr w:rsidR="002D2055" w:rsidRPr="007736EC" w14:paraId="2700E114" w14:textId="77777777" w:rsidTr="008C0ED2">
        <w:trPr>
          <w:trHeight w:hRule="exact" w:val="83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0BA0A" w14:textId="3E326751" w:rsidR="002D2055" w:rsidRPr="007736EC" w:rsidRDefault="004569C7" w:rsidP="004569C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Бојан Ребић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DFEBB" w14:textId="2EB26199" w:rsidR="002D2055" w:rsidRPr="007736EC" w:rsidRDefault="008C0ED2" w:rsidP="004569C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+387 33</w:t>
            </w:r>
            <w:r w:rsidR="002D2055" w:rsidRPr="007736EC">
              <w:rPr>
                <w:lang w:val="sr-Cyrl-BA"/>
              </w:rPr>
              <w:t xml:space="preserve"> </w:t>
            </w:r>
            <w:r w:rsidRPr="007736EC">
              <w:rPr>
                <w:lang w:val="sr-Cyrl-BA"/>
              </w:rPr>
              <w:t>720 4</w:t>
            </w:r>
            <w:r w:rsidR="004569C7" w:rsidRPr="007736EC">
              <w:rPr>
                <w:lang w:val="sr-Cyrl-BA"/>
              </w:rPr>
              <w:t>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21165" w14:textId="0C56F5E3" w:rsidR="00132C7C" w:rsidRPr="007736EC" w:rsidRDefault="00C27050" w:rsidP="00904C1D">
            <w:pPr>
              <w:rPr>
                <w:lang w:val="sr-Cyrl-BA"/>
              </w:rPr>
            </w:pPr>
            <w:hyperlink r:id="rId14" w:history="1">
              <w:r w:rsidR="0060064A" w:rsidRPr="007736EC">
                <w:rPr>
                  <w:rStyle w:val="Hyperlink"/>
                  <w:bCs/>
                  <w:lang w:val="sr-Cyrl-BA"/>
                </w:rPr>
                <w:t>b.rebic@nosbih.ba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211C7" w14:textId="7F23CDFE" w:rsidR="002D2055" w:rsidRPr="007736EC" w:rsidRDefault="008C0ED2" w:rsidP="004569C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+387 33 720 49</w:t>
            </w:r>
            <w:r w:rsidR="004569C7" w:rsidRPr="007736EC">
              <w:rPr>
                <w:lang w:val="sr-Cyrl-BA"/>
              </w:rPr>
              <w:t>5</w:t>
            </w:r>
          </w:p>
        </w:tc>
      </w:tr>
    </w:tbl>
    <w:p w14:paraId="67C77150" w14:textId="77777777" w:rsidR="002D2055" w:rsidRPr="007736EC" w:rsidRDefault="002D2055" w:rsidP="002D2055">
      <w:pPr>
        <w:shd w:val="clear" w:color="auto" w:fill="FFFFFF"/>
        <w:spacing w:after="0" w:line="240" w:lineRule="auto"/>
        <w:rPr>
          <w:b/>
          <w:bCs/>
          <w:spacing w:val="-2"/>
          <w:szCs w:val="24"/>
          <w:lang w:val="sr-Cyrl-BA"/>
        </w:rPr>
      </w:pPr>
    </w:p>
    <w:p w14:paraId="6952FAFA" w14:textId="77777777" w:rsidR="002D2055" w:rsidRPr="007736EC" w:rsidRDefault="00A45770" w:rsidP="00904C1D">
      <w:pPr>
        <w:rPr>
          <w:b/>
          <w:lang w:val="sr-Cyrl-BA"/>
        </w:rPr>
      </w:pPr>
      <w:r w:rsidRPr="007736EC">
        <w:rPr>
          <w:b/>
          <w:lang w:val="sr-Cyrl-BA"/>
        </w:rPr>
        <w:t>Регистрација</w:t>
      </w:r>
      <w:r w:rsidR="002D2055" w:rsidRPr="007736EC">
        <w:rPr>
          <w:b/>
          <w:lang w:val="sr-Cyrl-BA"/>
        </w:rPr>
        <w:t xml:space="preserve"> </w:t>
      </w:r>
      <w:r w:rsidRPr="007736EC">
        <w:rPr>
          <w:b/>
          <w:i/>
          <w:lang w:val="sr-Cyrl-BA"/>
        </w:rPr>
        <w:t>Корисника</w:t>
      </w:r>
      <w:r w:rsidR="002D2055" w:rsidRPr="007736EC">
        <w:rPr>
          <w:b/>
          <w:i/>
          <w:lang w:val="sr-Cyrl-BA"/>
        </w:rPr>
        <w:t xml:space="preserve"> </w:t>
      </w:r>
    </w:p>
    <w:p w14:paraId="2F733EC2" w14:textId="77777777" w:rsidR="002D2055" w:rsidRPr="007736EC" w:rsidRDefault="002D2055" w:rsidP="002D2055">
      <w:pPr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7736EC" w14:paraId="5E112960" w14:textId="77777777">
        <w:trPr>
          <w:trHeight w:hRule="exact" w:val="4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B6E91" w14:textId="77777777" w:rsidR="002D2055" w:rsidRPr="007736EC" w:rsidRDefault="00A45770" w:rsidP="00904C1D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Име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DA590" w14:textId="77777777" w:rsidR="002D2055" w:rsidRPr="007736EC" w:rsidRDefault="00A45770" w:rsidP="00904C1D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Телефон</w:t>
            </w:r>
            <w:r w:rsidR="00823583" w:rsidRPr="007736EC">
              <w:rPr>
                <w:b/>
                <w:lang w:val="sr-Cyrl-BA"/>
              </w:rPr>
              <w:t xml:space="preserve"> </w:t>
            </w:r>
            <w:r w:rsidRPr="007736EC">
              <w:rPr>
                <w:b/>
                <w:lang w:val="sr-Cyrl-BA"/>
              </w:rPr>
              <w:t>бр</w:t>
            </w:r>
            <w:r w:rsidR="00823583" w:rsidRPr="007736EC">
              <w:rPr>
                <w:b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56CF1" w14:textId="77777777" w:rsidR="002D2055" w:rsidRPr="007736EC" w:rsidRDefault="00A45770" w:rsidP="00904C1D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е</w:t>
            </w:r>
            <w:r w:rsidR="002D2055" w:rsidRPr="007736EC">
              <w:rPr>
                <w:b/>
                <w:lang w:val="sr-Cyrl-BA"/>
              </w:rPr>
              <w:t>-</w:t>
            </w:r>
            <w:r w:rsidR="00AC2E96" w:rsidRPr="007736EC">
              <w:rPr>
                <w:b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1150B" w14:textId="77777777" w:rsidR="002D2055" w:rsidRPr="007736EC" w:rsidRDefault="00A45770" w:rsidP="00904C1D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Факс</w:t>
            </w:r>
            <w:r w:rsidR="00823583" w:rsidRPr="007736EC">
              <w:rPr>
                <w:b/>
                <w:lang w:val="sr-Cyrl-BA"/>
              </w:rPr>
              <w:t xml:space="preserve"> </w:t>
            </w:r>
            <w:r w:rsidRPr="007736EC">
              <w:rPr>
                <w:b/>
                <w:lang w:val="sr-Cyrl-BA"/>
              </w:rPr>
              <w:t>бр</w:t>
            </w:r>
            <w:r w:rsidR="00823583" w:rsidRPr="007736EC">
              <w:rPr>
                <w:b/>
                <w:lang w:val="sr-Cyrl-BA"/>
              </w:rPr>
              <w:t>.</w:t>
            </w:r>
          </w:p>
        </w:tc>
      </w:tr>
      <w:tr w:rsidR="002D2055" w:rsidRPr="007736EC" w14:paraId="384C2FD6" w14:textId="77777777">
        <w:trPr>
          <w:trHeight w:hRule="exact" w:val="16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D34AC" w14:textId="77777777" w:rsidR="00793D80" w:rsidRPr="007736EC" w:rsidRDefault="00943721" w:rsidP="00904C1D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Џенета Еровић</w:t>
            </w:r>
          </w:p>
          <w:p w14:paraId="1F8A7A6F" w14:textId="77777777" w:rsidR="002D2055" w:rsidRPr="007736EC" w:rsidRDefault="00943721" w:rsidP="00904C1D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Вера Капетина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7C6E6" w14:textId="77777777" w:rsidR="00793D80" w:rsidRPr="007736EC" w:rsidRDefault="00793D80" w:rsidP="00904C1D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+38</w:t>
            </w:r>
            <w:r w:rsidR="008C0ED2" w:rsidRPr="007736EC">
              <w:rPr>
                <w:lang w:val="sr-Cyrl-BA"/>
              </w:rPr>
              <w:t>7 33 720 434</w:t>
            </w:r>
          </w:p>
          <w:p w14:paraId="59E61F79" w14:textId="77777777" w:rsidR="002D2055" w:rsidRPr="007736EC" w:rsidRDefault="002D2055" w:rsidP="00904C1D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+38</w:t>
            </w:r>
            <w:r w:rsidR="00853D01" w:rsidRPr="007736EC">
              <w:rPr>
                <w:lang w:val="sr-Cyrl-BA"/>
              </w:rPr>
              <w:t>7</w:t>
            </w:r>
            <w:r w:rsidRPr="007736EC">
              <w:rPr>
                <w:lang w:val="sr-Cyrl-BA"/>
              </w:rPr>
              <w:t xml:space="preserve"> </w:t>
            </w:r>
            <w:r w:rsidR="00853D01" w:rsidRPr="007736EC">
              <w:rPr>
                <w:lang w:val="sr-Cyrl-BA"/>
              </w:rPr>
              <w:t>33</w:t>
            </w:r>
            <w:r w:rsidRPr="007736EC">
              <w:rPr>
                <w:lang w:val="sr-Cyrl-BA"/>
              </w:rPr>
              <w:t xml:space="preserve"> </w:t>
            </w:r>
            <w:r w:rsidR="00853D01" w:rsidRPr="007736EC">
              <w:rPr>
                <w:lang w:val="sr-Cyrl-BA"/>
              </w:rPr>
              <w:t>720</w:t>
            </w:r>
            <w:r w:rsidRPr="007736EC">
              <w:rPr>
                <w:lang w:val="sr-Cyrl-BA"/>
              </w:rPr>
              <w:t xml:space="preserve"> </w:t>
            </w:r>
            <w:r w:rsidR="00853D01" w:rsidRPr="007736EC">
              <w:rPr>
                <w:lang w:val="sr-Cyrl-BA"/>
              </w:rPr>
              <w:t>445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24E74" w14:textId="77777777" w:rsidR="002D2055" w:rsidRPr="007736EC" w:rsidRDefault="00C27050" w:rsidP="00904C1D">
            <w:pPr>
              <w:rPr>
                <w:lang w:val="sr-Cyrl-BA"/>
              </w:rPr>
            </w:pPr>
            <w:hyperlink r:id="rId15" w:history="1">
              <w:r w:rsidR="008C0ED2" w:rsidRPr="007736EC">
                <w:rPr>
                  <w:rStyle w:val="Hyperlink"/>
                  <w:bCs/>
                  <w:lang w:val="sr-Cyrl-BA"/>
                </w:rPr>
                <w:t>dz.erovic@nosbih.ba</w:t>
              </w:r>
            </w:hyperlink>
          </w:p>
          <w:p w14:paraId="2C98AEC1" w14:textId="77777777" w:rsidR="008C0ED2" w:rsidRPr="007736EC" w:rsidRDefault="00C27050" w:rsidP="00904C1D">
            <w:pPr>
              <w:rPr>
                <w:lang w:val="sr-Cyrl-BA"/>
              </w:rPr>
            </w:pPr>
            <w:hyperlink r:id="rId16" w:history="1">
              <w:r w:rsidR="00853D01" w:rsidRPr="007736EC">
                <w:rPr>
                  <w:rStyle w:val="Hyperlink"/>
                  <w:bCs/>
                  <w:lang w:val="sr-Cyrl-BA"/>
                </w:rPr>
                <w:t>v.kapetina@nosbih.ba</w:t>
              </w:r>
            </w:hyperlink>
            <w:r w:rsidR="00853D01" w:rsidRPr="007736EC">
              <w:rPr>
                <w:lang w:val="sr-Cyrl-BA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4EA44" w14:textId="1BA282E2" w:rsidR="002D2055" w:rsidRPr="007736EC" w:rsidRDefault="002D2055" w:rsidP="004569C7">
            <w:pPr>
              <w:rPr>
                <w:highlight w:val="yellow"/>
                <w:lang w:val="sr-Cyrl-BA"/>
              </w:rPr>
            </w:pPr>
            <w:r w:rsidRPr="007736EC">
              <w:rPr>
                <w:lang w:val="sr-Cyrl-BA"/>
              </w:rPr>
              <w:t>+38</w:t>
            </w:r>
            <w:r w:rsidR="008C0ED2" w:rsidRPr="007736EC">
              <w:rPr>
                <w:lang w:val="sr-Cyrl-BA"/>
              </w:rPr>
              <w:t>7</w:t>
            </w:r>
            <w:r w:rsidRPr="007736EC">
              <w:rPr>
                <w:lang w:val="sr-Cyrl-BA"/>
              </w:rPr>
              <w:t xml:space="preserve"> </w:t>
            </w:r>
            <w:r w:rsidR="008C0ED2" w:rsidRPr="007736EC">
              <w:rPr>
                <w:lang w:val="sr-Cyrl-BA"/>
              </w:rPr>
              <w:t>33</w:t>
            </w:r>
            <w:r w:rsidRPr="007736EC">
              <w:rPr>
                <w:lang w:val="sr-Cyrl-BA"/>
              </w:rPr>
              <w:t xml:space="preserve"> </w:t>
            </w:r>
            <w:r w:rsidR="008C0ED2" w:rsidRPr="007736EC">
              <w:rPr>
                <w:lang w:val="sr-Cyrl-BA"/>
              </w:rPr>
              <w:t>720 4</w:t>
            </w:r>
            <w:r w:rsidR="004569C7" w:rsidRPr="007736EC">
              <w:rPr>
                <w:lang w:val="sr-Cyrl-BA"/>
              </w:rPr>
              <w:t>05</w:t>
            </w:r>
          </w:p>
        </w:tc>
      </w:tr>
    </w:tbl>
    <w:p w14:paraId="5DD3E567" w14:textId="77777777" w:rsidR="00EF3F73" w:rsidRPr="007736EC" w:rsidRDefault="00EF3F73" w:rsidP="002D2055">
      <w:pPr>
        <w:spacing w:after="0" w:line="240" w:lineRule="auto"/>
        <w:rPr>
          <w:rFonts w:ascii="Arial" w:hAnsi="Arial" w:cs="Arial"/>
          <w:b/>
          <w:szCs w:val="24"/>
          <w:lang w:val="sr-Cyrl-BA"/>
        </w:rPr>
      </w:pPr>
    </w:p>
    <w:p w14:paraId="25149742" w14:textId="77777777" w:rsidR="00EF3F73" w:rsidRPr="007736EC" w:rsidRDefault="00EF3F73" w:rsidP="002D2055">
      <w:pPr>
        <w:spacing w:after="0" w:line="240" w:lineRule="auto"/>
        <w:rPr>
          <w:rFonts w:ascii="Arial" w:hAnsi="Arial" w:cs="Arial"/>
          <w:b/>
          <w:szCs w:val="24"/>
          <w:lang w:val="sr-Cyrl-BA"/>
        </w:rPr>
      </w:pPr>
    </w:p>
    <w:p w14:paraId="21FB759A" w14:textId="77777777" w:rsidR="002D2055" w:rsidRPr="007736EC" w:rsidRDefault="00A023AD" w:rsidP="00904C1D">
      <w:pPr>
        <w:rPr>
          <w:b/>
          <w:lang w:val="sr-Cyrl-BA"/>
        </w:rPr>
      </w:pPr>
      <w:r w:rsidRPr="007736EC">
        <w:rPr>
          <w:b/>
          <w:lang w:val="sr-Cyrl-BA"/>
        </w:rPr>
        <w:t>П</w:t>
      </w:r>
      <w:r w:rsidR="00A45770" w:rsidRPr="007736EC">
        <w:rPr>
          <w:b/>
          <w:lang w:val="sr-Cyrl-BA"/>
        </w:rPr>
        <w:t>итања</w:t>
      </w:r>
      <w:r w:rsidR="00C23A95" w:rsidRPr="007736EC">
        <w:rPr>
          <w:b/>
          <w:lang w:val="sr-Cyrl-BA"/>
        </w:rPr>
        <w:t xml:space="preserve"> </w:t>
      </w:r>
      <w:r w:rsidR="00A45770" w:rsidRPr="007736EC">
        <w:rPr>
          <w:b/>
          <w:lang w:val="sr-Cyrl-BA"/>
        </w:rPr>
        <w:t>у</w:t>
      </w:r>
      <w:r w:rsidR="00C23A95" w:rsidRPr="007736EC">
        <w:rPr>
          <w:b/>
          <w:lang w:val="sr-Cyrl-BA"/>
        </w:rPr>
        <w:t xml:space="preserve"> </w:t>
      </w:r>
      <w:r w:rsidR="00A45770" w:rsidRPr="007736EC">
        <w:rPr>
          <w:b/>
          <w:lang w:val="sr-Cyrl-BA"/>
        </w:rPr>
        <w:t>вези</w:t>
      </w:r>
      <w:r w:rsidR="00A373B2" w:rsidRPr="007736EC">
        <w:rPr>
          <w:b/>
          <w:lang w:val="sr-Cyrl-BA"/>
        </w:rPr>
        <w:t xml:space="preserve"> са</w:t>
      </w:r>
      <w:r w:rsidR="002D2055" w:rsidRPr="007736EC">
        <w:rPr>
          <w:b/>
          <w:lang w:val="sr-Cyrl-BA"/>
        </w:rPr>
        <w:t xml:space="preserve"> </w:t>
      </w:r>
      <w:r w:rsidR="00A45770" w:rsidRPr="007736EC">
        <w:rPr>
          <w:b/>
          <w:lang w:val="sr-Cyrl-BA"/>
        </w:rPr>
        <w:t>поступк</w:t>
      </w:r>
      <w:r w:rsidR="00A373B2" w:rsidRPr="007736EC">
        <w:rPr>
          <w:b/>
          <w:lang w:val="sr-Cyrl-BA"/>
        </w:rPr>
        <w:t>ом</w:t>
      </w:r>
      <w:r w:rsidR="00896E28" w:rsidRPr="007736EC">
        <w:rPr>
          <w:b/>
          <w:lang w:val="sr-Cyrl-BA"/>
        </w:rPr>
        <w:t xml:space="preserve"> </w:t>
      </w:r>
      <w:r w:rsidR="00A45770" w:rsidRPr="007736EC">
        <w:rPr>
          <w:b/>
          <w:lang w:val="sr-Cyrl-BA"/>
        </w:rPr>
        <w:t>унутардневне</w:t>
      </w:r>
      <w:r w:rsidR="00C23A95" w:rsidRPr="007736EC">
        <w:rPr>
          <w:b/>
          <w:lang w:val="sr-Cyrl-BA"/>
        </w:rPr>
        <w:t xml:space="preserve"> </w:t>
      </w:r>
      <w:r w:rsidR="00A45770" w:rsidRPr="007736EC">
        <w:rPr>
          <w:b/>
          <w:lang w:val="sr-Cyrl-BA"/>
        </w:rPr>
        <w:t>расподеле</w:t>
      </w:r>
      <w:r w:rsidR="00C23A95" w:rsidRPr="007736EC">
        <w:rPr>
          <w:b/>
          <w:lang w:val="sr-Cyrl-BA"/>
        </w:rPr>
        <w:t xml:space="preserve"> </w:t>
      </w:r>
      <w:r w:rsidR="00A45770" w:rsidRPr="007736EC">
        <w:rPr>
          <w:b/>
          <w:i/>
          <w:lang w:val="sr-Cyrl-BA"/>
        </w:rPr>
        <w:t>Капацитета</w:t>
      </w:r>
      <w:r w:rsidR="002D2055" w:rsidRPr="007736EC">
        <w:rPr>
          <w:b/>
          <w:lang w:val="sr-Cyrl-BA"/>
        </w:rPr>
        <w:t xml:space="preserve"> </w:t>
      </w:r>
      <w:r w:rsidR="002D2055" w:rsidRPr="007736EC">
        <w:rPr>
          <w:b/>
          <w:bCs/>
          <w:lang w:val="sr-Cyrl-BA"/>
        </w:rPr>
        <w:t>(00:00-24:00)</w:t>
      </w:r>
    </w:p>
    <w:p w14:paraId="46DB5861" w14:textId="77777777" w:rsidR="002D2055" w:rsidRPr="007736EC" w:rsidRDefault="002D2055" w:rsidP="002D2055">
      <w:pPr>
        <w:shd w:val="clear" w:color="auto" w:fill="FFFFFF"/>
        <w:tabs>
          <w:tab w:val="left" w:leader="underscore" w:pos="8784"/>
        </w:tabs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7736EC" w14:paraId="620AFC0F" w14:textId="77777777">
        <w:trPr>
          <w:trHeight w:hRule="exact" w:val="4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A6D5C" w14:textId="77777777" w:rsidR="002D2055" w:rsidRPr="007736EC" w:rsidRDefault="002D2055" w:rsidP="00904C1D">
            <w:pPr>
              <w:rPr>
                <w:b/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24062" w14:textId="77777777" w:rsidR="002D2055" w:rsidRPr="007736EC" w:rsidRDefault="00A45770" w:rsidP="00904C1D">
            <w:pPr>
              <w:rPr>
                <w:b/>
                <w:lang w:val="sr-Cyrl-BA"/>
              </w:rPr>
            </w:pPr>
            <w:r w:rsidRPr="007736EC">
              <w:rPr>
                <w:b/>
                <w:bCs/>
                <w:lang w:val="sr-Cyrl-BA"/>
              </w:rPr>
              <w:t>Телефон</w:t>
            </w:r>
            <w:r w:rsidR="00823583" w:rsidRPr="007736EC">
              <w:rPr>
                <w:b/>
                <w:bCs/>
                <w:lang w:val="sr-Cyrl-BA"/>
              </w:rPr>
              <w:t xml:space="preserve"> </w:t>
            </w:r>
            <w:r w:rsidRPr="007736EC">
              <w:rPr>
                <w:b/>
                <w:bCs/>
                <w:lang w:val="sr-Cyrl-BA"/>
              </w:rPr>
              <w:t>бр</w:t>
            </w:r>
            <w:r w:rsidR="00823583" w:rsidRPr="007736EC">
              <w:rPr>
                <w:b/>
                <w:bCs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CC0E7" w14:textId="77777777" w:rsidR="002D2055" w:rsidRPr="007736EC" w:rsidRDefault="00A45770" w:rsidP="00904C1D">
            <w:pPr>
              <w:rPr>
                <w:b/>
                <w:lang w:val="sr-Cyrl-BA"/>
              </w:rPr>
            </w:pPr>
            <w:r w:rsidRPr="007736EC">
              <w:rPr>
                <w:b/>
                <w:bCs/>
                <w:lang w:val="sr-Cyrl-BA"/>
              </w:rPr>
              <w:t>е</w:t>
            </w:r>
            <w:r w:rsidR="002D2055" w:rsidRPr="007736EC">
              <w:rPr>
                <w:b/>
                <w:bCs/>
                <w:lang w:val="sr-Cyrl-BA"/>
              </w:rPr>
              <w:t>-</w:t>
            </w:r>
            <w:r w:rsidR="00AC2E96" w:rsidRPr="007736EC">
              <w:rPr>
                <w:b/>
                <w:bCs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11478" w14:textId="77777777" w:rsidR="002D2055" w:rsidRPr="007736EC" w:rsidRDefault="00A45770" w:rsidP="00904C1D">
            <w:pPr>
              <w:rPr>
                <w:b/>
                <w:lang w:val="sr-Cyrl-BA"/>
              </w:rPr>
            </w:pPr>
            <w:r w:rsidRPr="007736EC">
              <w:rPr>
                <w:b/>
                <w:bCs/>
                <w:lang w:val="sr-Cyrl-BA"/>
              </w:rPr>
              <w:t>Факс</w:t>
            </w:r>
            <w:r w:rsidR="00823583" w:rsidRPr="007736EC">
              <w:rPr>
                <w:b/>
                <w:bCs/>
                <w:lang w:val="sr-Cyrl-BA"/>
              </w:rPr>
              <w:t xml:space="preserve"> </w:t>
            </w:r>
            <w:r w:rsidRPr="007736EC">
              <w:rPr>
                <w:b/>
                <w:bCs/>
                <w:lang w:val="sr-Cyrl-BA"/>
              </w:rPr>
              <w:t>бр</w:t>
            </w:r>
            <w:r w:rsidR="00823583" w:rsidRPr="007736EC">
              <w:rPr>
                <w:b/>
                <w:bCs/>
                <w:lang w:val="sr-Cyrl-BA"/>
              </w:rPr>
              <w:t>.</w:t>
            </w:r>
          </w:p>
        </w:tc>
      </w:tr>
      <w:tr w:rsidR="002D2055" w:rsidRPr="007736EC" w14:paraId="76777789" w14:textId="77777777" w:rsidTr="004D7DBD">
        <w:trPr>
          <w:trHeight w:hRule="exact" w:val="11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4BBB1" w14:textId="77777777" w:rsidR="002D2055" w:rsidRPr="007736EC" w:rsidRDefault="00896E28" w:rsidP="00132C7C">
            <w:pPr>
              <w:spacing w:after="0" w:line="240" w:lineRule="auto"/>
              <w:jc w:val="left"/>
              <w:rPr>
                <w:bCs/>
                <w:lang w:val="sr-Cyrl-BA"/>
              </w:rPr>
            </w:pPr>
            <w:r w:rsidRPr="007736EC">
              <w:rPr>
                <w:bCs/>
                <w:lang w:val="sr-Cyrl-BA"/>
              </w:rPr>
              <w:t xml:space="preserve">Служба </w:t>
            </w:r>
            <w:r w:rsidR="00A45770" w:rsidRPr="007736EC">
              <w:rPr>
                <w:bCs/>
                <w:lang w:val="sr-Cyrl-BA"/>
              </w:rPr>
              <w:t>за</w:t>
            </w:r>
            <w:r w:rsidR="00C37266" w:rsidRPr="007736EC">
              <w:rPr>
                <w:bCs/>
                <w:lang w:val="sr-Cyrl-BA"/>
              </w:rPr>
              <w:t xml:space="preserve"> </w:t>
            </w:r>
            <w:r w:rsidR="00943721" w:rsidRPr="007736EC">
              <w:rPr>
                <w:bCs/>
                <w:lang w:val="sr-Cyrl-BA"/>
              </w:rPr>
              <w:t>оперативно управљање</w:t>
            </w:r>
          </w:p>
          <w:p w14:paraId="4B5152E3" w14:textId="77777777" w:rsidR="002D2055" w:rsidRPr="007736EC" w:rsidRDefault="002D2055" w:rsidP="00EF3F73">
            <w:pPr>
              <w:shd w:val="clear" w:color="auto" w:fill="FFFFFF"/>
              <w:spacing w:after="0" w:line="240" w:lineRule="auto"/>
              <w:rPr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5A34A" w14:textId="77777777" w:rsidR="002D2055" w:rsidRPr="007736EC" w:rsidRDefault="002D2055" w:rsidP="00853D01">
            <w:pPr>
              <w:shd w:val="clear" w:color="auto" w:fill="FFFFFF"/>
              <w:spacing w:after="0" w:line="240" w:lineRule="auto"/>
              <w:rPr>
                <w:highlight w:val="yellow"/>
                <w:lang w:val="sr-Cyrl-BA"/>
              </w:rPr>
            </w:pPr>
            <w:r w:rsidRPr="007736EC">
              <w:rPr>
                <w:lang w:val="sr-Cyrl-BA"/>
              </w:rPr>
              <w:t>+38</w:t>
            </w:r>
            <w:r w:rsidR="00853D01" w:rsidRPr="007736EC">
              <w:rPr>
                <w:lang w:val="sr-Cyrl-BA"/>
              </w:rPr>
              <w:t>7</w:t>
            </w:r>
            <w:r w:rsidRPr="007736EC">
              <w:rPr>
                <w:lang w:val="sr-Cyrl-BA"/>
              </w:rPr>
              <w:t xml:space="preserve"> </w:t>
            </w:r>
            <w:r w:rsidR="00853D01" w:rsidRPr="007736EC">
              <w:rPr>
                <w:lang w:val="sr-Cyrl-BA"/>
              </w:rPr>
              <w:t>33</w:t>
            </w:r>
            <w:r w:rsidRPr="007736EC">
              <w:rPr>
                <w:lang w:val="sr-Cyrl-BA"/>
              </w:rPr>
              <w:t xml:space="preserve"> </w:t>
            </w:r>
            <w:r w:rsidR="00853D01" w:rsidRPr="007736EC">
              <w:rPr>
                <w:lang w:val="sr-Cyrl-BA"/>
              </w:rPr>
              <w:t>720 497</w:t>
            </w:r>
            <w:r w:rsidRPr="007736EC">
              <w:rPr>
                <w:lang w:val="sr-Cyrl-BA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5F2AC" w14:textId="77777777" w:rsidR="00132C7C" w:rsidRPr="007736EC" w:rsidRDefault="00C27050" w:rsidP="00EF3F73">
            <w:pPr>
              <w:shd w:val="clear" w:color="auto" w:fill="FFFFFF"/>
              <w:spacing w:after="0" w:line="240" w:lineRule="auto"/>
              <w:rPr>
                <w:bCs/>
                <w:lang w:val="sr-Cyrl-BA"/>
              </w:rPr>
            </w:pPr>
            <w:hyperlink r:id="rId17" w:history="1">
              <w:r w:rsidR="00132C7C" w:rsidRPr="007736EC">
                <w:rPr>
                  <w:rStyle w:val="Hyperlink"/>
                  <w:bCs/>
                  <w:lang w:val="sr-Cyrl-BA"/>
                </w:rPr>
                <w:t>dispecer@nosbih.ba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B9171" w14:textId="67EA0CB2" w:rsidR="002D2055" w:rsidRPr="007736EC" w:rsidRDefault="002D2055" w:rsidP="004569C7">
            <w:pPr>
              <w:spacing w:after="0" w:line="240" w:lineRule="auto"/>
              <w:rPr>
                <w:highlight w:val="yellow"/>
                <w:lang w:val="sr-Cyrl-BA"/>
              </w:rPr>
            </w:pPr>
            <w:r w:rsidRPr="007736EC">
              <w:rPr>
                <w:bCs/>
                <w:lang w:val="sr-Cyrl-BA"/>
              </w:rPr>
              <w:t>+38</w:t>
            </w:r>
            <w:r w:rsidR="00853D01" w:rsidRPr="007736EC">
              <w:rPr>
                <w:bCs/>
                <w:lang w:val="sr-Cyrl-BA"/>
              </w:rPr>
              <w:t>7</w:t>
            </w:r>
            <w:r w:rsidRPr="007736EC">
              <w:rPr>
                <w:bCs/>
                <w:lang w:val="sr-Cyrl-BA"/>
              </w:rPr>
              <w:t xml:space="preserve"> </w:t>
            </w:r>
            <w:r w:rsidR="00853D01" w:rsidRPr="007736EC">
              <w:rPr>
                <w:bCs/>
                <w:lang w:val="sr-Cyrl-BA"/>
              </w:rPr>
              <w:t>33</w:t>
            </w:r>
            <w:r w:rsidRPr="007736EC">
              <w:rPr>
                <w:bCs/>
                <w:lang w:val="sr-Cyrl-BA"/>
              </w:rPr>
              <w:t xml:space="preserve"> </w:t>
            </w:r>
            <w:r w:rsidR="00853D01" w:rsidRPr="007736EC">
              <w:rPr>
                <w:bCs/>
                <w:lang w:val="sr-Cyrl-BA"/>
              </w:rPr>
              <w:t>720</w:t>
            </w:r>
            <w:r w:rsidRPr="007736EC">
              <w:rPr>
                <w:bCs/>
                <w:lang w:val="sr-Cyrl-BA"/>
              </w:rPr>
              <w:t xml:space="preserve"> </w:t>
            </w:r>
            <w:r w:rsidR="00853D01" w:rsidRPr="007736EC">
              <w:rPr>
                <w:bCs/>
                <w:lang w:val="sr-Cyrl-BA"/>
              </w:rPr>
              <w:t>4</w:t>
            </w:r>
            <w:r w:rsidR="00A046F7" w:rsidRPr="007736EC">
              <w:rPr>
                <w:bCs/>
                <w:lang w:val="sr-Cyrl-BA"/>
              </w:rPr>
              <w:t>9</w:t>
            </w:r>
            <w:r w:rsidR="00853D01" w:rsidRPr="007736EC">
              <w:rPr>
                <w:bCs/>
                <w:lang w:val="sr-Cyrl-BA"/>
              </w:rPr>
              <w:t>5</w:t>
            </w:r>
            <w:r w:rsidRPr="007736EC">
              <w:rPr>
                <w:bCs/>
                <w:lang w:val="sr-Cyrl-BA"/>
              </w:rPr>
              <w:t xml:space="preserve"> </w:t>
            </w:r>
          </w:p>
        </w:tc>
      </w:tr>
    </w:tbl>
    <w:p w14:paraId="6031BAA7" w14:textId="77777777" w:rsidR="00A023AD" w:rsidRPr="007736EC" w:rsidRDefault="002D2055" w:rsidP="00904C1D">
      <w:pPr>
        <w:pStyle w:val="Heading1"/>
        <w:rPr>
          <w:lang w:val="sr-Cyrl-BA"/>
        </w:rPr>
      </w:pPr>
      <w:r w:rsidRPr="007736EC">
        <w:rPr>
          <w:lang w:val="sr-Cyrl-BA"/>
        </w:rPr>
        <w:br w:type="page"/>
      </w:r>
      <w:bookmarkStart w:id="78" w:name="_Toc398539538"/>
      <w:bookmarkStart w:id="79" w:name="_Toc464556780"/>
      <w:r w:rsidR="00A023AD" w:rsidRPr="007736EC">
        <w:rPr>
          <w:lang w:val="sr-Cyrl-BA"/>
        </w:rPr>
        <w:lastRenderedPageBreak/>
        <w:t>Анекс 3</w:t>
      </w:r>
      <w:r w:rsidR="009C7733" w:rsidRPr="007736EC">
        <w:rPr>
          <w:lang w:val="sr-Cyrl-BA"/>
        </w:rPr>
        <w:t>.</w:t>
      </w:r>
      <w:r w:rsidR="00A023AD" w:rsidRPr="007736EC">
        <w:rPr>
          <w:lang w:val="sr-Cyrl-BA"/>
        </w:rPr>
        <w:t xml:space="preserve"> </w:t>
      </w:r>
      <w:r w:rsidR="00D40A31" w:rsidRPr="007736EC">
        <w:rPr>
          <w:lang w:val="sr-Cyrl-BA"/>
        </w:rPr>
        <w:t>Рокови за у</w:t>
      </w:r>
      <w:r w:rsidR="00A023AD" w:rsidRPr="007736EC">
        <w:rPr>
          <w:lang w:val="sr-Cyrl-BA"/>
        </w:rPr>
        <w:t>нутардневне</w:t>
      </w:r>
      <w:r w:rsidR="00896E28" w:rsidRPr="007736EC">
        <w:rPr>
          <w:lang w:val="sr-Cyrl-BA"/>
        </w:rPr>
        <w:t xml:space="preserve"> процедуре</w:t>
      </w:r>
      <w:bookmarkEnd w:id="78"/>
      <w:bookmarkEnd w:id="79"/>
    </w:p>
    <w:p w14:paraId="6ED28A7B" w14:textId="77777777" w:rsidR="00A023AD" w:rsidRPr="007736EC" w:rsidRDefault="00896E28" w:rsidP="00A023AD">
      <w:pPr>
        <w:rPr>
          <w:bCs/>
          <w:szCs w:val="24"/>
          <w:lang w:val="sr-Cyrl-BA"/>
        </w:rPr>
      </w:pPr>
      <w:r w:rsidRPr="007736EC">
        <w:rPr>
          <w:bCs/>
          <w:szCs w:val="24"/>
          <w:lang w:val="sr-Cyrl-BA"/>
        </w:rPr>
        <w:t>Временск</w:t>
      </w:r>
      <w:r w:rsidR="008A04C3" w:rsidRPr="007736EC">
        <w:rPr>
          <w:bCs/>
          <w:szCs w:val="24"/>
          <w:lang w:val="sr-Cyrl-BA"/>
        </w:rPr>
        <w:t>и редослед</w:t>
      </w:r>
      <w:r w:rsidRPr="007736EC">
        <w:rPr>
          <w:bCs/>
          <w:szCs w:val="24"/>
          <w:lang w:val="sr-Cyrl-BA"/>
        </w:rPr>
        <w:t xml:space="preserve"> за сваки сат унутардневног процеса је описан</w:t>
      </w:r>
      <w:r w:rsidR="008A04C3" w:rsidRPr="007736EC">
        <w:rPr>
          <w:bCs/>
          <w:szCs w:val="24"/>
          <w:lang w:val="sr-Cyrl-BA"/>
        </w:rPr>
        <w:t xml:space="preserve"> у наредној табели </w:t>
      </w:r>
      <w:r w:rsidRPr="007736EC">
        <w:rPr>
          <w:bCs/>
          <w:szCs w:val="24"/>
          <w:lang w:val="sr-Cyrl-BA"/>
        </w:rPr>
        <w:t>(H је унутардневни сат дана 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421"/>
        <w:gridCol w:w="1421"/>
        <w:gridCol w:w="1421"/>
        <w:gridCol w:w="576"/>
        <w:gridCol w:w="1421"/>
      </w:tblGrid>
      <w:tr w:rsidR="00896E28" w:rsidRPr="007736EC" w14:paraId="5D60D592" w14:textId="77777777" w:rsidTr="0040496F">
        <w:tc>
          <w:tcPr>
            <w:tcW w:w="3167" w:type="dxa"/>
            <w:shd w:val="clear" w:color="auto" w:fill="auto"/>
          </w:tcPr>
          <w:p w14:paraId="1E178D84" w14:textId="77777777" w:rsidR="00896E28" w:rsidRPr="007736EC" w:rsidRDefault="00896E28" w:rsidP="00650BD7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Унутардневни период</w:t>
            </w:r>
          </w:p>
        </w:tc>
        <w:tc>
          <w:tcPr>
            <w:tcW w:w="1470" w:type="dxa"/>
            <w:shd w:val="clear" w:color="auto" w:fill="auto"/>
          </w:tcPr>
          <w:p w14:paraId="089CCC1C" w14:textId="77777777" w:rsidR="00896E28" w:rsidRPr="007736EC" w:rsidRDefault="00896E28" w:rsidP="00650BD7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 xml:space="preserve">00:00-24:00 </w:t>
            </w:r>
          </w:p>
        </w:tc>
        <w:tc>
          <w:tcPr>
            <w:tcW w:w="1470" w:type="dxa"/>
            <w:shd w:val="clear" w:color="auto" w:fill="auto"/>
          </w:tcPr>
          <w:p w14:paraId="024F08C5" w14:textId="77777777" w:rsidR="00896E28" w:rsidRPr="007736EC" w:rsidRDefault="00896E28" w:rsidP="00650BD7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01:00-24:00</w:t>
            </w:r>
          </w:p>
        </w:tc>
        <w:tc>
          <w:tcPr>
            <w:tcW w:w="1470" w:type="dxa"/>
            <w:shd w:val="clear" w:color="auto" w:fill="auto"/>
          </w:tcPr>
          <w:p w14:paraId="2D1022B1" w14:textId="77777777" w:rsidR="00896E28" w:rsidRPr="007736EC" w:rsidRDefault="00896E28" w:rsidP="00650BD7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02:00-24:00</w:t>
            </w:r>
          </w:p>
        </w:tc>
        <w:tc>
          <w:tcPr>
            <w:tcW w:w="529" w:type="dxa"/>
            <w:shd w:val="clear" w:color="auto" w:fill="auto"/>
          </w:tcPr>
          <w:p w14:paraId="5F0FB1D3" w14:textId="77777777" w:rsidR="00896E28" w:rsidRPr="007736EC" w:rsidRDefault="00896E28" w:rsidP="00650BD7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7825CE1B" w14:textId="77777777" w:rsidR="00896E28" w:rsidRPr="007736EC" w:rsidRDefault="00896E28" w:rsidP="00650BD7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23:00-24:00</w:t>
            </w:r>
          </w:p>
        </w:tc>
      </w:tr>
      <w:tr w:rsidR="00896E28" w:rsidRPr="007736EC" w14:paraId="340C4393" w14:textId="77777777" w:rsidTr="0040496F">
        <w:tc>
          <w:tcPr>
            <w:tcW w:w="3167" w:type="dxa"/>
            <w:shd w:val="clear" w:color="auto" w:fill="auto"/>
          </w:tcPr>
          <w:p w14:paraId="66EE344D" w14:textId="77777777" w:rsidR="00896E28" w:rsidRPr="007736EC" w:rsidRDefault="00896E28" w:rsidP="00650BD7">
            <w:pPr>
              <w:rPr>
                <w:lang w:val="sr-Cyrl-BA"/>
              </w:rPr>
            </w:pPr>
            <w:r w:rsidRPr="007736EC">
              <w:rPr>
                <w:i/>
                <w:szCs w:val="24"/>
                <w:lang w:val="sr-Cyrl-BA"/>
              </w:rPr>
              <w:t>Унутардневни АТС</w:t>
            </w:r>
            <w:r w:rsidRPr="007736EC">
              <w:rPr>
                <w:bCs/>
                <w:szCs w:val="24"/>
                <w:lang w:val="sr-Cyrl-BA"/>
              </w:rPr>
              <w:t xml:space="preserve"> је доступан на </w:t>
            </w:r>
            <w:r w:rsidRPr="007736EC">
              <w:rPr>
                <w:bCs/>
                <w:i/>
                <w:szCs w:val="24"/>
                <w:lang w:val="sr-Cyrl-BA"/>
              </w:rPr>
              <w:t xml:space="preserve">Алокационој платформи </w:t>
            </w:r>
            <w:r w:rsidRPr="007736EC">
              <w:rPr>
                <w:bCs/>
                <w:szCs w:val="24"/>
                <w:lang w:val="sr-Cyrl-BA"/>
              </w:rPr>
              <w:t>(Напомена: стално се ажурира )</w:t>
            </w:r>
          </w:p>
        </w:tc>
        <w:tc>
          <w:tcPr>
            <w:tcW w:w="1470" w:type="dxa"/>
            <w:shd w:val="clear" w:color="auto" w:fill="auto"/>
          </w:tcPr>
          <w:p w14:paraId="5B596E40" w14:textId="77777777" w:rsidR="00896E28" w:rsidRPr="007736EC" w:rsidRDefault="00896E28" w:rsidP="00650BD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18:00 (D-1)</w:t>
            </w:r>
          </w:p>
        </w:tc>
        <w:tc>
          <w:tcPr>
            <w:tcW w:w="1470" w:type="dxa"/>
            <w:shd w:val="clear" w:color="auto" w:fill="auto"/>
          </w:tcPr>
          <w:p w14:paraId="10E765E5" w14:textId="77777777" w:rsidR="00896E28" w:rsidRPr="007736EC" w:rsidRDefault="00896E28" w:rsidP="00650BD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18:00 (D-1)</w:t>
            </w:r>
          </w:p>
        </w:tc>
        <w:tc>
          <w:tcPr>
            <w:tcW w:w="1470" w:type="dxa"/>
            <w:shd w:val="clear" w:color="auto" w:fill="auto"/>
          </w:tcPr>
          <w:p w14:paraId="183CB119" w14:textId="77777777" w:rsidR="00896E28" w:rsidRPr="007736EC" w:rsidRDefault="00896E28" w:rsidP="00650BD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18:00 (D-1)</w:t>
            </w:r>
          </w:p>
        </w:tc>
        <w:tc>
          <w:tcPr>
            <w:tcW w:w="529" w:type="dxa"/>
            <w:shd w:val="clear" w:color="auto" w:fill="auto"/>
          </w:tcPr>
          <w:p w14:paraId="6B62DAAE" w14:textId="77777777" w:rsidR="00896E28" w:rsidRPr="007736EC" w:rsidRDefault="00896E28" w:rsidP="00650BD7">
            <w:pPr>
              <w:rPr>
                <w:b/>
                <w:lang w:val="sr-Cyrl-BA"/>
              </w:rPr>
            </w:pPr>
          </w:p>
        </w:tc>
        <w:tc>
          <w:tcPr>
            <w:tcW w:w="1470" w:type="dxa"/>
            <w:shd w:val="clear" w:color="auto" w:fill="auto"/>
          </w:tcPr>
          <w:p w14:paraId="4A6C33CE" w14:textId="77777777" w:rsidR="00896E28" w:rsidRPr="007736EC" w:rsidRDefault="00896E28" w:rsidP="00650BD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18:00 (D-1)</w:t>
            </w:r>
          </w:p>
        </w:tc>
      </w:tr>
      <w:tr w:rsidR="00896E28" w:rsidRPr="007736EC" w14:paraId="3146E9AD" w14:textId="77777777" w:rsidTr="0040496F">
        <w:tc>
          <w:tcPr>
            <w:tcW w:w="3167" w:type="dxa"/>
            <w:shd w:val="clear" w:color="auto" w:fill="auto"/>
          </w:tcPr>
          <w:p w14:paraId="55891ACB" w14:textId="77777777" w:rsidR="00896E28" w:rsidRPr="007736EC" w:rsidRDefault="00290692" w:rsidP="008A04C3">
            <w:pPr>
              <w:rPr>
                <w:i/>
                <w:lang w:val="sr-Cyrl-BA"/>
              </w:rPr>
            </w:pPr>
            <w:r w:rsidRPr="007736EC">
              <w:rPr>
                <w:lang w:val="sr-Cyrl-BA"/>
              </w:rPr>
              <w:t>Време за достављање</w:t>
            </w:r>
            <w:r w:rsidRPr="007736EC">
              <w:rPr>
                <w:i/>
                <w:lang w:val="sr-Cyrl-BA"/>
              </w:rPr>
              <w:t xml:space="preserve"> </w:t>
            </w:r>
            <w:r w:rsidR="008A04C3" w:rsidRPr="007736EC">
              <w:rPr>
                <w:i/>
                <w:lang w:val="sr-Cyrl-BA"/>
              </w:rPr>
              <w:t>З</w:t>
            </w:r>
            <w:r w:rsidRPr="007736EC">
              <w:rPr>
                <w:i/>
                <w:lang w:val="sr-Cyrl-BA"/>
              </w:rPr>
              <w:t>ахтева</w:t>
            </w:r>
            <w:r w:rsidR="00532BFA" w:rsidRPr="007736EC">
              <w:rPr>
                <w:i/>
                <w:lang w:val="sr-Cyrl-BA"/>
              </w:rPr>
              <w:t xml:space="preserve"> </w:t>
            </w:r>
            <w:r w:rsidR="00532BFA" w:rsidRPr="007736EC">
              <w:rPr>
                <w:lang w:val="sr-Cyrl-BA"/>
              </w:rPr>
              <w:t>(T)</w:t>
            </w:r>
          </w:p>
        </w:tc>
        <w:tc>
          <w:tcPr>
            <w:tcW w:w="1470" w:type="dxa"/>
            <w:shd w:val="clear" w:color="auto" w:fill="auto"/>
          </w:tcPr>
          <w:p w14:paraId="07D5C706" w14:textId="2F818816" w:rsidR="00896E28" w:rsidRPr="007736EC" w:rsidRDefault="00896E28" w:rsidP="001B114E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 xml:space="preserve">18:00 (D-1)- </w:t>
            </w:r>
            <w:r w:rsidR="00C80B91" w:rsidRPr="007736EC">
              <w:rPr>
                <w:lang w:val="sr-Cyrl-BA"/>
              </w:rPr>
              <w:t>23:00</w:t>
            </w:r>
            <w:r w:rsidRPr="007736EC">
              <w:rPr>
                <w:lang w:val="sr-Cyrl-BA"/>
              </w:rPr>
              <w:t xml:space="preserve"> (D-1)</w:t>
            </w:r>
          </w:p>
        </w:tc>
        <w:tc>
          <w:tcPr>
            <w:tcW w:w="1470" w:type="dxa"/>
            <w:shd w:val="clear" w:color="auto" w:fill="auto"/>
          </w:tcPr>
          <w:p w14:paraId="2F40EC86" w14:textId="37C7228A" w:rsidR="00896E28" w:rsidRPr="007736EC" w:rsidRDefault="00896E28" w:rsidP="001B114E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 xml:space="preserve">18:00 (D-1)- </w:t>
            </w:r>
            <w:r w:rsidR="00C80B91" w:rsidRPr="007736EC">
              <w:rPr>
                <w:lang w:val="sr-Cyrl-BA"/>
              </w:rPr>
              <w:t>24:00</w:t>
            </w:r>
            <w:r w:rsidRPr="007736EC">
              <w:rPr>
                <w:lang w:val="sr-Cyrl-BA"/>
              </w:rPr>
              <w:t xml:space="preserve"> (D-1)</w:t>
            </w:r>
          </w:p>
        </w:tc>
        <w:tc>
          <w:tcPr>
            <w:tcW w:w="1470" w:type="dxa"/>
            <w:shd w:val="clear" w:color="auto" w:fill="auto"/>
          </w:tcPr>
          <w:p w14:paraId="68BEA51F" w14:textId="1D87A303" w:rsidR="00896E28" w:rsidRPr="007736EC" w:rsidRDefault="00896E28" w:rsidP="001B114E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 xml:space="preserve">18:00 (D-1)- </w:t>
            </w:r>
            <w:r w:rsidR="00C80B91" w:rsidRPr="007736EC">
              <w:rPr>
                <w:lang w:val="sr-Cyrl-BA"/>
              </w:rPr>
              <w:t>01:</w:t>
            </w:r>
            <w:r w:rsidRPr="007736EC">
              <w:rPr>
                <w:lang w:val="sr-Cyrl-BA"/>
              </w:rPr>
              <w:t>00</w:t>
            </w:r>
          </w:p>
        </w:tc>
        <w:tc>
          <w:tcPr>
            <w:tcW w:w="529" w:type="dxa"/>
            <w:shd w:val="clear" w:color="auto" w:fill="auto"/>
          </w:tcPr>
          <w:p w14:paraId="74D18B4C" w14:textId="77777777" w:rsidR="00896E28" w:rsidRPr="007736EC" w:rsidRDefault="00896E28" w:rsidP="00650BD7">
            <w:pPr>
              <w:rPr>
                <w:lang w:val="sr-Cyrl-BA"/>
              </w:rPr>
            </w:pPr>
            <w:r w:rsidRPr="007736EC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25D9D82C" w14:textId="5399C761" w:rsidR="00896E28" w:rsidRPr="007736EC" w:rsidRDefault="00896E28" w:rsidP="001B114E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 xml:space="preserve">18:00 (D-1)- </w:t>
            </w:r>
            <w:r w:rsidR="00C80B91" w:rsidRPr="007736EC">
              <w:rPr>
                <w:lang w:val="sr-Cyrl-BA"/>
              </w:rPr>
              <w:t>22:00</w:t>
            </w:r>
          </w:p>
        </w:tc>
      </w:tr>
      <w:tr w:rsidR="00896E28" w:rsidRPr="007736EC" w14:paraId="654A1EF1" w14:textId="77777777" w:rsidTr="0040496F">
        <w:tc>
          <w:tcPr>
            <w:tcW w:w="3167" w:type="dxa"/>
            <w:shd w:val="clear" w:color="auto" w:fill="auto"/>
          </w:tcPr>
          <w:p w14:paraId="087F5596" w14:textId="77777777" w:rsidR="00896E28" w:rsidRPr="007736EC" w:rsidRDefault="00290692" w:rsidP="008A04C3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 xml:space="preserve">Време за </w:t>
            </w:r>
            <w:r w:rsidR="008A04C3" w:rsidRPr="007736EC">
              <w:rPr>
                <w:i/>
                <w:lang w:val="sr-Cyrl-BA"/>
              </w:rPr>
              <w:t>Номинацију</w:t>
            </w:r>
          </w:p>
        </w:tc>
        <w:tc>
          <w:tcPr>
            <w:tcW w:w="1470" w:type="dxa"/>
            <w:shd w:val="clear" w:color="auto" w:fill="auto"/>
          </w:tcPr>
          <w:p w14:paraId="180316C3" w14:textId="77777777" w:rsidR="00896E28" w:rsidRPr="007736EC" w:rsidRDefault="00532BFA" w:rsidP="00255CD4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T+</w:t>
            </w:r>
            <w:r w:rsidR="00255CD4" w:rsidRPr="007736EC">
              <w:rPr>
                <w:lang w:val="sr-Cyrl-BA"/>
              </w:rPr>
              <w:t>6</w:t>
            </w:r>
            <w:r w:rsidRPr="007736EC">
              <w:rPr>
                <w:lang w:val="sr-Cyrl-BA"/>
              </w:rPr>
              <w:t>0min</w:t>
            </w:r>
          </w:p>
        </w:tc>
        <w:tc>
          <w:tcPr>
            <w:tcW w:w="1470" w:type="dxa"/>
            <w:shd w:val="clear" w:color="auto" w:fill="auto"/>
          </w:tcPr>
          <w:p w14:paraId="498D0451" w14:textId="77777777" w:rsidR="00896E28" w:rsidRPr="007736EC" w:rsidRDefault="00532BFA" w:rsidP="00650BD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T+</w:t>
            </w:r>
            <w:r w:rsidR="00255CD4" w:rsidRPr="007736EC">
              <w:rPr>
                <w:lang w:val="sr-Cyrl-BA"/>
              </w:rPr>
              <w:t>6</w:t>
            </w:r>
            <w:r w:rsidRPr="007736EC">
              <w:rPr>
                <w:lang w:val="sr-Cyrl-BA"/>
              </w:rPr>
              <w:t>0min</w:t>
            </w:r>
          </w:p>
        </w:tc>
        <w:tc>
          <w:tcPr>
            <w:tcW w:w="1470" w:type="dxa"/>
            <w:shd w:val="clear" w:color="auto" w:fill="auto"/>
          </w:tcPr>
          <w:p w14:paraId="41EB6A39" w14:textId="77777777" w:rsidR="00896E28" w:rsidRPr="007736EC" w:rsidRDefault="00532BFA" w:rsidP="00650BD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T+</w:t>
            </w:r>
            <w:r w:rsidR="00255CD4" w:rsidRPr="007736EC">
              <w:rPr>
                <w:lang w:val="sr-Cyrl-BA"/>
              </w:rPr>
              <w:t>6</w:t>
            </w:r>
            <w:r w:rsidRPr="007736EC">
              <w:rPr>
                <w:lang w:val="sr-Cyrl-BA"/>
              </w:rPr>
              <w:t>0min</w:t>
            </w:r>
          </w:p>
        </w:tc>
        <w:tc>
          <w:tcPr>
            <w:tcW w:w="529" w:type="dxa"/>
            <w:shd w:val="clear" w:color="auto" w:fill="auto"/>
          </w:tcPr>
          <w:p w14:paraId="7F56DB87" w14:textId="77777777" w:rsidR="00896E28" w:rsidRPr="007736EC" w:rsidRDefault="00896E28" w:rsidP="00650BD7">
            <w:pPr>
              <w:rPr>
                <w:lang w:val="sr-Cyrl-BA"/>
              </w:rPr>
            </w:pPr>
            <w:r w:rsidRPr="007736EC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4230CD8B" w14:textId="77777777" w:rsidR="00896E28" w:rsidRPr="007736EC" w:rsidRDefault="00532BFA" w:rsidP="00255CD4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T+</w:t>
            </w:r>
            <w:r w:rsidR="00255CD4" w:rsidRPr="007736EC">
              <w:rPr>
                <w:lang w:val="sr-Cyrl-BA"/>
              </w:rPr>
              <w:t>6</w:t>
            </w:r>
            <w:r w:rsidRPr="007736EC">
              <w:rPr>
                <w:lang w:val="sr-Cyrl-BA"/>
              </w:rPr>
              <w:t>0min</w:t>
            </w:r>
          </w:p>
        </w:tc>
      </w:tr>
      <w:tr w:rsidR="00896E28" w:rsidRPr="007736EC" w14:paraId="254D4A26" w14:textId="77777777" w:rsidTr="0040496F">
        <w:tc>
          <w:tcPr>
            <w:tcW w:w="3167" w:type="dxa"/>
            <w:shd w:val="clear" w:color="auto" w:fill="auto"/>
          </w:tcPr>
          <w:p w14:paraId="6791EE65" w14:textId="77777777" w:rsidR="00896E28" w:rsidRPr="007736EC" w:rsidRDefault="00290692" w:rsidP="007675AA">
            <w:pPr>
              <w:rPr>
                <w:lang w:val="sr-Cyrl-BA"/>
              </w:rPr>
            </w:pPr>
            <w:r w:rsidRPr="007736EC">
              <w:rPr>
                <w:bCs/>
                <w:szCs w:val="24"/>
                <w:lang w:val="sr-Cyrl-BA"/>
              </w:rPr>
              <w:t xml:space="preserve">Потврда коначних </w:t>
            </w:r>
            <w:r w:rsidRPr="007736EC">
              <w:rPr>
                <w:bCs/>
                <w:i/>
                <w:szCs w:val="24"/>
                <w:lang w:val="sr-Cyrl-BA"/>
              </w:rPr>
              <w:t>Номинација</w:t>
            </w:r>
            <w:r w:rsidR="00D40A31" w:rsidRPr="007736EC">
              <w:rPr>
                <w:bCs/>
                <w:szCs w:val="24"/>
                <w:lang w:val="sr-Cyrl-BA"/>
              </w:rPr>
              <w:t xml:space="preserve">  </w:t>
            </w:r>
            <w:r w:rsidR="008A04C3" w:rsidRPr="007736EC">
              <w:rPr>
                <w:bCs/>
                <w:szCs w:val="24"/>
                <w:lang w:val="sr-Cyrl-BA"/>
              </w:rPr>
              <w:t xml:space="preserve">српског и </w:t>
            </w:r>
            <w:r w:rsidR="00CC1E4D" w:rsidRPr="007736EC">
              <w:rPr>
                <w:bCs/>
                <w:szCs w:val="24"/>
                <w:lang w:val="sr-Cyrl-BA"/>
              </w:rPr>
              <w:t xml:space="preserve">босанскохерцеговачког </w:t>
            </w:r>
            <w:r w:rsidR="00CC1E4D" w:rsidRPr="007736EC">
              <w:rPr>
                <w:bCs/>
                <w:i/>
                <w:szCs w:val="24"/>
                <w:lang w:val="sr-Cyrl-BA"/>
              </w:rPr>
              <w:t>ITR</w:t>
            </w:r>
            <w:r w:rsidR="008A04C3" w:rsidRPr="007736EC" w:rsidDel="008A04C3">
              <w:rPr>
                <w:bCs/>
                <w:szCs w:val="24"/>
                <w:lang w:val="sr-Cyrl-BA"/>
              </w:rPr>
              <w:t xml:space="preserve"> </w:t>
            </w:r>
            <w:r w:rsidR="00D40A31" w:rsidRPr="007736EC">
              <w:rPr>
                <w:bCs/>
                <w:szCs w:val="24"/>
                <w:lang w:val="sr-Cyrl-BA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14:paraId="647399A4" w14:textId="4D82BD10" w:rsidR="00896E28" w:rsidRPr="007736EC" w:rsidRDefault="00896E28" w:rsidP="00650BD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23:</w:t>
            </w:r>
            <w:r w:rsidR="00CB7413" w:rsidRPr="007736EC">
              <w:rPr>
                <w:lang w:val="sr-Cyrl-BA"/>
              </w:rPr>
              <w:t>4</w:t>
            </w:r>
            <w:r w:rsidRPr="007736EC">
              <w:rPr>
                <w:lang w:val="sr-Cyrl-BA"/>
              </w:rPr>
              <w:t>5 (D-1)</w:t>
            </w:r>
          </w:p>
        </w:tc>
        <w:tc>
          <w:tcPr>
            <w:tcW w:w="1470" w:type="dxa"/>
            <w:shd w:val="clear" w:color="auto" w:fill="auto"/>
          </w:tcPr>
          <w:p w14:paraId="41DA1992" w14:textId="2B9BED13" w:rsidR="00896E28" w:rsidRPr="007736EC" w:rsidRDefault="00896E28" w:rsidP="00650BD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00:</w:t>
            </w:r>
            <w:r w:rsidR="00CB7413" w:rsidRPr="007736EC">
              <w:rPr>
                <w:lang w:val="sr-Cyrl-BA"/>
              </w:rPr>
              <w:t>4</w:t>
            </w:r>
            <w:r w:rsidRPr="007736EC">
              <w:rPr>
                <w:lang w:val="sr-Cyrl-BA"/>
              </w:rPr>
              <w:t xml:space="preserve">5 </w:t>
            </w:r>
          </w:p>
        </w:tc>
        <w:tc>
          <w:tcPr>
            <w:tcW w:w="1470" w:type="dxa"/>
            <w:shd w:val="clear" w:color="auto" w:fill="auto"/>
          </w:tcPr>
          <w:p w14:paraId="6713CC94" w14:textId="17E2B8B6" w:rsidR="00896E28" w:rsidRPr="007736EC" w:rsidRDefault="00896E28" w:rsidP="00650BD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01:</w:t>
            </w:r>
            <w:r w:rsidR="00CB7413" w:rsidRPr="007736EC">
              <w:rPr>
                <w:lang w:val="sr-Cyrl-BA"/>
              </w:rPr>
              <w:t>4</w:t>
            </w:r>
            <w:r w:rsidRPr="007736EC">
              <w:rPr>
                <w:lang w:val="sr-Cyrl-BA"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14:paraId="7D9C4219" w14:textId="77777777" w:rsidR="00896E28" w:rsidRPr="007736EC" w:rsidRDefault="00896E28" w:rsidP="00650BD7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6EA0AE58" w14:textId="6FD4EA8B" w:rsidR="00896E28" w:rsidRPr="007736EC" w:rsidRDefault="00896E28" w:rsidP="00650BD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22:</w:t>
            </w:r>
            <w:r w:rsidR="00CB7413" w:rsidRPr="007736EC">
              <w:rPr>
                <w:lang w:val="sr-Cyrl-BA"/>
              </w:rPr>
              <w:t>4</w:t>
            </w:r>
            <w:r w:rsidRPr="007736EC">
              <w:rPr>
                <w:lang w:val="sr-Cyrl-BA"/>
              </w:rPr>
              <w:t>5</w:t>
            </w:r>
          </w:p>
        </w:tc>
      </w:tr>
      <w:tr w:rsidR="00896E28" w:rsidRPr="007736EC" w14:paraId="1C8C15B6" w14:textId="77777777" w:rsidTr="0040496F">
        <w:trPr>
          <w:trHeight w:val="1007"/>
        </w:trPr>
        <w:tc>
          <w:tcPr>
            <w:tcW w:w="3167" w:type="dxa"/>
            <w:shd w:val="clear" w:color="auto" w:fill="auto"/>
          </w:tcPr>
          <w:p w14:paraId="2122681A" w14:textId="77777777" w:rsidR="00896E28" w:rsidRPr="007736EC" w:rsidRDefault="00290692" w:rsidP="008A04C3">
            <w:pPr>
              <w:rPr>
                <w:lang w:val="sr-Cyrl-BA"/>
              </w:rPr>
            </w:pPr>
            <w:r w:rsidRPr="007736EC">
              <w:rPr>
                <w:bCs/>
                <w:szCs w:val="24"/>
                <w:lang w:val="sr-Cyrl-BA"/>
              </w:rPr>
              <w:t xml:space="preserve">Објава резултата </w:t>
            </w:r>
            <w:r w:rsidR="008A04C3" w:rsidRPr="007736EC">
              <w:rPr>
                <w:bCs/>
                <w:szCs w:val="24"/>
                <w:lang w:val="sr-Cyrl-BA"/>
              </w:rPr>
              <w:t>доделе</w:t>
            </w:r>
            <w:r w:rsidRPr="007736EC">
              <w:rPr>
                <w:bCs/>
                <w:szCs w:val="24"/>
                <w:lang w:val="sr-Cyrl-BA"/>
              </w:rPr>
              <w:t xml:space="preserve"> унутардневних </w:t>
            </w:r>
            <w:r w:rsidR="009A018D" w:rsidRPr="007736EC">
              <w:rPr>
                <w:bCs/>
                <w:szCs w:val="24"/>
                <w:lang w:val="sr-Cyrl-BA"/>
              </w:rPr>
              <w:t>капацитета</w:t>
            </w:r>
          </w:p>
        </w:tc>
        <w:tc>
          <w:tcPr>
            <w:tcW w:w="1470" w:type="dxa"/>
            <w:shd w:val="clear" w:color="auto" w:fill="auto"/>
          </w:tcPr>
          <w:p w14:paraId="40006E2F" w14:textId="77777777" w:rsidR="00896E28" w:rsidRPr="007736EC" w:rsidRDefault="00896E28" w:rsidP="00650BD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18:00 (D+1)</w:t>
            </w:r>
          </w:p>
        </w:tc>
        <w:tc>
          <w:tcPr>
            <w:tcW w:w="1470" w:type="dxa"/>
            <w:shd w:val="clear" w:color="auto" w:fill="auto"/>
          </w:tcPr>
          <w:p w14:paraId="6B8FD883" w14:textId="77777777" w:rsidR="00896E28" w:rsidRPr="007736EC" w:rsidRDefault="00896E28" w:rsidP="00650BD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18:00 (D+1)</w:t>
            </w:r>
          </w:p>
        </w:tc>
        <w:tc>
          <w:tcPr>
            <w:tcW w:w="1470" w:type="dxa"/>
            <w:shd w:val="clear" w:color="auto" w:fill="auto"/>
          </w:tcPr>
          <w:p w14:paraId="087218D2" w14:textId="77777777" w:rsidR="00896E28" w:rsidRPr="007736EC" w:rsidRDefault="00896E28" w:rsidP="00650BD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18:00 (D+1)</w:t>
            </w:r>
          </w:p>
        </w:tc>
        <w:tc>
          <w:tcPr>
            <w:tcW w:w="529" w:type="dxa"/>
            <w:shd w:val="clear" w:color="auto" w:fill="auto"/>
          </w:tcPr>
          <w:p w14:paraId="1C2EF440" w14:textId="77777777" w:rsidR="00896E28" w:rsidRPr="007736EC" w:rsidRDefault="00896E28" w:rsidP="00650BD7">
            <w:pPr>
              <w:rPr>
                <w:b/>
                <w:lang w:val="sr-Cyrl-BA"/>
              </w:rPr>
            </w:pPr>
          </w:p>
        </w:tc>
        <w:tc>
          <w:tcPr>
            <w:tcW w:w="1470" w:type="dxa"/>
            <w:shd w:val="clear" w:color="auto" w:fill="auto"/>
          </w:tcPr>
          <w:p w14:paraId="505D0B6C" w14:textId="77777777" w:rsidR="00896E28" w:rsidRPr="007736EC" w:rsidRDefault="00896E28" w:rsidP="00650BD7">
            <w:pPr>
              <w:rPr>
                <w:lang w:val="sr-Cyrl-BA"/>
              </w:rPr>
            </w:pPr>
            <w:r w:rsidRPr="007736EC">
              <w:rPr>
                <w:lang w:val="sr-Cyrl-BA"/>
              </w:rPr>
              <w:t>18:00 (D+1)</w:t>
            </w:r>
          </w:p>
        </w:tc>
      </w:tr>
    </w:tbl>
    <w:p w14:paraId="6E3D3FBB" w14:textId="77777777" w:rsidR="00C05C7D" w:rsidRPr="007736EC" w:rsidRDefault="00683D66" w:rsidP="00C05C7D">
      <w:pPr>
        <w:rPr>
          <w:b/>
          <w:szCs w:val="24"/>
          <w:lang w:val="sr-Cyrl-BA"/>
        </w:rPr>
      </w:pPr>
      <w:r w:rsidRPr="007736EC">
        <w:rPr>
          <w:lang w:val="sr-Cyrl-BA"/>
        </w:rPr>
        <w:t>Информациони систем који ЕМС користи у унутардневном процесу није расположив у периоду од 23:50 до 00:10.</w:t>
      </w:r>
      <w:r w:rsidR="00A9580E" w:rsidRPr="007736EC">
        <w:rPr>
          <w:b/>
          <w:szCs w:val="24"/>
          <w:lang w:val="sr-Cyrl-BA"/>
        </w:rPr>
        <w:t xml:space="preserve"> </w:t>
      </w:r>
    </w:p>
    <w:p w14:paraId="55995F7E" w14:textId="77777777" w:rsidR="00C05C7D" w:rsidRPr="007736EC" w:rsidRDefault="00C05C7D">
      <w:pPr>
        <w:spacing w:after="0" w:line="240" w:lineRule="auto"/>
        <w:jc w:val="left"/>
        <w:rPr>
          <w:b/>
          <w:szCs w:val="24"/>
          <w:lang w:val="sr-Cyrl-BA"/>
        </w:rPr>
      </w:pPr>
      <w:r w:rsidRPr="007736EC">
        <w:rPr>
          <w:b/>
          <w:szCs w:val="24"/>
          <w:lang w:val="sr-Cyrl-BA"/>
        </w:rPr>
        <w:br w:type="page"/>
      </w:r>
    </w:p>
    <w:p w14:paraId="4529BB09" w14:textId="77F15683" w:rsidR="00540A92" w:rsidRPr="007736EC" w:rsidRDefault="00A45770" w:rsidP="00C05C7D">
      <w:pPr>
        <w:pStyle w:val="Heading1"/>
        <w:rPr>
          <w:rStyle w:val="Heading1Char"/>
          <w:lang w:val="sr-Cyrl-BA"/>
        </w:rPr>
      </w:pPr>
      <w:bookmarkStart w:id="80" w:name="_Toc398539539"/>
      <w:bookmarkStart w:id="81" w:name="_Toc464556781"/>
      <w:r w:rsidRPr="007736EC">
        <w:rPr>
          <w:lang w:val="sr-Cyrl-BA"/>
        </w:rPr>
        <w:lastRenderedPageBreak/>
        <w:t>Анекс</w:t>
      </w:r>
      <w:r w:rsidR="002D2055" w:rsidRPr="007736EC">
        <w:rPr>
          <w:lang w:val="sr-Cyrl-BA"/>
        </w:rPr>
        <w:t xml:space="preserve"> </w:t>
      </w:r>
      <w:r w:rsidR="00065185" w:rsidRPr="007736EC">
        <w:rPr>
          <w:lang w:val="sr-Cyrl-BA"/>
        </w:rPr>
        <w:t>4</w:t>
      </w:r>
      <w:r w:rsidR="009C7733" w:rsidRPr="007736EC">
        <w:rPr>
          <w:lang w:val="sr-Cyrl-BA"/>
        </w:rPr>
        <w:t>.</w:t>
      </w:r>
      <w:r w:rsidR="002D2055" w:rsidRPr="007736EC">
        <w:rPr>
          <w:lang w:val="sr-Cyrl-BA"/>
        </w:rPr>
        <w:t xml:space="preserve"> </w:t>
      </w:r>
      <w:bookmarkStart w:id="82" w:name="_Toc398539540"/>
      <w:bookmarkEnd w:id="76"/>
      <w:bookmarkEnd w:id="77"/>
      <w:bookmarkEnd w:id="80"/>
      <w:r w:rsidR="00540A92" w:rsidRPr="007736EC">
        <w:rPr>
          <w:lang w:val="sr-Cyrl-BA"/>
        </w:rPr>
        <w:t>Регистрација на а</w:t>
      </w:r>
      <w:r w:rsidR="00CB40F0" w:rsidRPr="007736EC">
        <w:rPr>
          <w:lang w:val="sr-Cyrl-BA"/>
        </w:rPr>
        <w:t>локациону</w:t>
      </w:r>
      <w:r w:rsidR="00540A92" w:rsidRPr="007736EC">
        <w:rPr>
          <w:lang w:val="sr-Cyrl-BA"/>
        </w:rPr>
        <w:t xml:space="preserve"> платформу</w:t>
      </w:r>
      <w:bookmarkEnd w:id="81"/>
      <w:bookmarkEnd w:id="82"/>
    </w:p>
    <w:p w14:paraId="6CF932E4" w14:textId="77777777" w:rsidR="00540A92" w:rsidRPr="007736EC" w:rsidRDefault="00540A92" w:rsidP="00540A92">
      <w:pPr>
        <w:rPr>
          <w:b/>
          <w:szCs w:val="24"/>
          <w:u w:val="single"/>
          <w:lang w:val="sr-Cyrl-BA"/>
        </w:rPr>
      </w:pPr>
      <w:r w:rsidRPr="007736EC">
        <w:rPr>
          <w:b/>
          <w:szCs w:val="24"/>
          <w:u w:val="single"/>
          <w:lang w:val="sr-Cyrl-BA"/>
        </w:rPr>
        <w:t>Учесник на</w:t>
      </w:r>
      <w:r w:rsidR="00CB40F0" w:rsidRPr="007736EC">
        <w:rPr>
          <w:b/>
          <w:szCs w:val="24"/>
          <w:u w:val="single"/>
          <w:lang w:val="sr-Cyrl-BA"/>
        </w:rPr>
        <w:t xml:space="preserve"> тржишту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6464"/>
      </w:tblGrid>
      <w:tr w:rsidR="00540A92" w:rsidRPr="007736EC" w14:paraId="6990B34E" w14:textId="77777777" w:rsidTr="001A368C">
        <w:tc>
          <w:tcPr>
            <w:tcW w:w="2858" w:type="dxa"/>
            <w:shd w:val="clear" w:color="auto" w:fill="auto"/>
          </w:tcPr>
          <w:p w14:paraId="2F2240E0" w14:textId="77777777" w:rsidR="00540A92" w:rsidRPr="007736EC" w:rsidRDefault="00540A92" w:rsidP="001A368C">
            <w:pPr>
              <w:rPr>
                <w:b/>
                <w:lang w:val="sr-Cyrl-BA" w:eastAsia="sr-Latn-BA"/>
              </w:rPr>
            </w:pPr>
            <w:r w:rsidRPr="007736EC">
              <w:rPr>
                <w:b/>
                <w:lang w:val="sr-Cyrl-BA" w:eastAsia="sr-Latn-BA"/>
              </w:rPr>
              <w:t>Пуни назив:</w:t>
            </w:r>
          </w:p>
        </w:tc>
        <w:tc>
          <w:tcPr>
            <w:tcW w:w="6464" w:type="dxa"/>
            <w:shd w:val="clear" w:color="auto" w:fill="auto"/>
          </w:tcPr>
          <w:p w14:paraId="501FA884" w14:textId="77777777" w:rsidR="00540A92" w:rsidRPr="007736EC" w:rsidRDefault="00540A92" w:rsidP="001A368C">
            <w:pPr>
              <w:rPr>
                <w:lang w:val="sr-Cyrl-BA" w:eastAsia="sr-Latn-BA"/>
              </w:rPr>
            </w:pPr>
          </w:p>
        </w:tc>
      </w:tr>
      <w:tr w:rsidR="00540A92" w:rsidRPr="007736EC" w14:paraId="03D3EE52" w14:textId="77777777" w:rsidTr="001A368C">
        <w:tc>
          <w:tcPr>
            <w:tcW w:w="2858" w:type="dxa"/>
            <w:shd w:val="clear" w:color="auto" w:fill="auto"/>
          </w:tcPr>
          <w:p w14:paraId="6F3BB1FE" w14:textId="77777777" w:rsidR="00540A92" w:rsidRPr="007736EC" w:rsidRDefault="00CB40F0" w:rsidP="001A368C">
            <w:pPr>
              <w:rPr>
                <w:b/>
                <w:lang w:val="sr-Cyrl-BA" w:eastAsia="sr-Latn-BA"/>
              </w:rPr>
            </w:pPr>
            <w:r w:rsidRPr="007736EC">
              <w:rPr>
                <w:b/>
                <w:lang w:val="sr-Cyrl-BA" w:eastAsia="sr-Latn-BA"/>
              </w:rPr>
              <w:t xml:space="preserve">EIC </w:t>
            </w:r>
            <w:r w:rsidR="00540A92" w:rsidRPr="007736EC">
              <w:rPr>
                <w:b/>
                <w:lang w:val="sr-Cyrl-BA" w:eastAsia="sr-Latn-BA"/>
              </w:rPr>
              <w:t>код:</w:t>
            </w:r>
          </w:p>
        </w:tc>
        <w:tc>
          <w:tcPr>
            <w:tcW w:w="6464" w:type="dxa"/>
            <w:shd w:val="clear" w:color="auto" w:fill="auto"/>
          </w:tcPr>
          <w:p w14:paraId="60284460" w14:textId="77777777" w:rsidR="00540A92" w:rsidRPr="007736EC" w:rsidRDefault="00540A92" w:rsidP="001A368C">
            <w:pPr>
              <w:rPr>
                <w:lang w:val="sr-Cyrl-BA" w:eastAsia="sr-Latn-BA"/>
              </w:rPr>
            </w:pPr>
          </w:p>
        </w:tc>
      </w:tr>
      <w:tr w:rsidR="00540A92" w:rsidRPr="007736EC" w14:paraId="0EAAE0C4" w14:textId="77777777" w:rsidTr="001A368C">
        <w:tc>
          <w:tcPr>
            <w:tcW w:w="2858" w:type="dxa"/>
            <w:shd w:val="clear" w:color="auto" w:fill="auto"/>
          </w:tcPr>
          <w:p w14:paraId="746A724A" w14:textId="77777777" w:rsidR="00540A92" w:rsidRPr="007736EC" w:rsidRDefault="00540A92" w:rsidP="001A368C">
            <w:pPr>
              <w:rPr>
                <w:b/>
                <w:lang w:val="sr-Cyrl-BA" w:eastAsia="sr-Latn-BA"/>
              </w:rPr>
            </w:pPr>
            <w:r w:rsidRPr="007736EC">
              <w:rPr>
                <w:b/>
                <w:lang w:val="sr-Cyrl-BA" w:eastAsia="sr-Latn-BA"/>
              </w:rPr>
              <w:t>Овлашћено лице:</w:t>
            </w:r>
          </w:p>
        </w:tc>
        <w:tc>
          <w:tcPr>
            <w:tcW w:w="6464" w:type="dxa"/>
            <w:shd w:val="clear" w:color="auto" w:fill="auto"/>
          </w:tcPr>
          <w:p w14:paraId="32AF6B0F" w14:textId="77777777" w:rsidR="00540A92" w:rsidRPr="007736EC" w:rsidRDefault="00540A92" w:rsidP="001A368C">
            <w:pPr>
              <w:rPr>
                <w:lang w:val="sr-Cyrl-BA" w:eastAsia="sr-Latn-BA"/>
              </w:rPr>
            </w:pPr>
          </w:p>
        </w:tc>
      </w:tr>
    </w:tbl>
    <w:p w14:paraId="4C7D692A" w14:textId="77777777" w:rsidR="00540A92" w:rsidRPr="007736EC" w:rsidRDefault="00540A92" w:rsidP="00540A92">
      <w:pPr>
        <w:spacing w:line="240" w:lineRule="auto"/>
        <w:rPr>
          <w:szCs w:val="24"/>
          <w:lang w:val="sr-Cyrl-BA"/>
        </w:rPr>
      </w:pPr>
    </w:p>
    <w:p w14:paraId="02383F50" w14:textId="77777777" w:rsidR="00540A92" w:rsidRPr="007736EC" w:rsidRDefault="00540A92" w:rsidP="00540A92">
      <w:pPr>
        <w:spacing w:line="240" w:lineRule="auto"/>
        <w:rPr>
          <w:szCs w:val="24"/>
          <w:lang w:val="sr-Cyrl-BA"/>
        </w:rPr>
      </w:pPr>
      <w:r w:rsidRPr="007736EC">
        <w:rPr>
          <w:szCs w:val="24"/>
          <w:lang w:val="sr-Cyrl-BA"/>
        </w:rPr>
        <w:t xml:space="preserve">Учесник на </w:t>
      </w:r>
      <w:r w:rsidR="00CB40F0" w:rsidRPr="007736EC">
        <w:rPr>
          <w:szCs w:val="24"/>
          <w:lang w:val="sr-Cyrl-BA"/>
        </w:rPr>
        <w:t>тржишту</w:t>
      </w:r>
      <w:r w:rsidRPr="007736EC">
        <w:rPr>
          <w:szCs w:val="24"/>
          <w:lang w:val="sr-Cyrl-BA"/>
        </w:rPr>
        <w:t xml:space="preserve"> захтева:</w:t>
      </w:r>
    </w:p>
    <w:p w14:paraId="42E18560" w14:textId="77777777" w:rsidR="00540A92" w:rsidRPr="007736EC" w:rsidRDefault="00540A92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Cyrl-BA"/>
        </w:rPr>
      </w:pPr>
      <w:r w:rsidRPr="007736EC">
        <w:rPr>
          <w:szCs w:val="24"/>
          <w:lang w:val="sr-Cyrl-BA"/>
        </w:rPr>
        <w:t>поставку (</w:t>
      </w:r>
      <w:r w:rsidRPr="007736EC">
        <w:rPr>
          <w:i/>
          <w:szCs w:val="24"/>
          <w:lang w:val="sr-Cyrl-BA"/>
        </w:rPr>
        <w:t>setup</w:t>
      </w:r>
      <w:r w:rsidRPr="007736EC">
        <w:rPr>
          <w:szCs w:val="24"/>
          <w:lang w:val="sr-Cyrl-BA"/>
        </w:rPr>
        <w:t xml:space="preserve">) </w:t>
      </w:r>
    </w:p>
    <w:p w14:paraId="60C69F3F" w14:textId="77777777" w:rsidR="00540A92" w:rsidRPr="007736EC" w:rsidRDefault="00540A92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Cyrl-BA"/>
        </w:rPr>
      </w:pPr>
      <w:r w:rsidRPr="007736EC">
        <w:rPr>
          <w:szCs w:val="24"/>
          <w:lang w:val="sr-Cyrl-BA"/>
        </w:rPr>
        <w:t>модификацију</w:t>
      </w:r>
    </w:p>
    <w:p w14:paraId="3ED82FE5" w14:textId="77777777" w:rsidR="00540A92" w:rsidRPr="007736EC" w:rsidRDefault="00540A92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Cyrl-BA"/>
        </w:rPr>
      </w:pPr>
      <w:r w:rsidRPr="007736EC">
        <w:rPr>
          <w:szCs w:val="24"/>
          <w:lang w:val="sr-Cyrl-BA"/>
        </w:rPr>
        <w:t>брисање</w:t>
      </w:r>
    </w:p>
    <w:p w14:paraId="06B22F46" w14:textId="77777777" w:rsidR="00540A92" w:rsidRPr="007736EC" w:rsidRDefault="00540A92" w:rsidP="00540A92">
      <w:pPr>
        <w:spacing w:line="240" w:lineRule="auto"/>
        <w:rPr>
          <w:szCs w:val="24"/>
          <w:lang w:val="sr-Cyrl-BA"/>
        </w:rPr>
      </w:pPr>
      <w:r w:rsidRPr="007736EC">
        <w:rPr>
          <w:szCs w:val="24"/>
          <w:lang w:val="sr-Cyrl-BA"/>
        </w:rPr>
        <w:t>корисничког налога на а</w:t>
      </w:r>
      <w:r w:rsidR="00CB40F0" w:rsidRPr="007736EC">
        <w:rPr>
          <w:szCs w:val="24"/>
          <w:lang w:val="sr-Cyrl-BA"/>
        </w:rPr>
        <w:t xml:space="preserve">локационој </w:t>
      </w:r>
      <w:r w:rsidRPr="007736EC">
        <w:rPr>
          <w:szCs w:val="24"/>
          <w:lang w:val="sr-Cyrl-BA"/>
        </w:rPr>
        <w:t>платформи за следећег корисника:</w:t>
      </w:r>
    </w:p>
    <w:p w14:paraId="7CCC440D" w14:textId="77777777" w:rsidR="00540A92" w:rsidRPr="007736EC" w:rsidRDefault="00540A92" w:rsidP="00540A92">
      <w:pPr>
        <w:rPr>
          <w:b/>
          <w:szCs w:val="24"/>
          <w:u w:val="single"/>
          <w:lang w:val="sr-Cyrl-BA"/>
        </w:rPr>
      </w:pPr>
      <w:r w:rsidRPr="007736EC">
        <w:rPr>
          <w:b/>
          <w:szCs w:val="24"/>
          <w:u w:val="single"/>
          <w:lang w:val="sr-Cyrl-BA"/>
        </w:rPr>
        <w:t>Корисник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0"/>
        <w:gridCol w:w="3298"/>
        <w:gridCol w:w="3302"/>
      </w:tblGrid>
      <w:tr w:rsidR="00540A92" w:rsidRPr="007736EC" w14:paraId="3A086F8A" w14:textId="77777777" w:rsidTr="00CE2E83">
        <w:tc>
          <w:tcPr>
            <w:tcW w:w="2793" w:type="dxa"/>
          </w:tcPr>
          <w:p w14:paraId="435BACB2" w14:textId="77777777" w:rsidR="00540A92" w:rsidRPr="007736EC" w:rsidRDefault="00540A92" w:rsidP="001A368C">
            <w:pPr>
              <w:rPr>
                <w:b/>
                <w:szCs w:val="24"/>
                <w:lang w:val="sr-Cyrl-BA"/>
              </w:rPr>
            </w:pPr>
            <w:r w:rsidRPr="007736EC">
              <w:rPr>
                <w:b/>
                <w:szCs w:val="24"/>
                <w:lang w:val="sr-Cyrl-BA"/>
              </w:rPr>
              <w:t>Име и презиме:</w:t>
            </w:r>
          </w:p>
        </w:tc>
        <w:tc>
          <w:tcPr>
            <w:tcW w:w="6783" w:type="dxa"/>
            <w:gridSpan w:val="2"/>
          </w:tcPr>
          <w:p w14:paraId="2EFCF9D0" w14:textId="77777777" w:rsidR="00540A92" w:rsidRPr="007736EC" w:rsidRDefault="00540A92" w:rsidP="001A368C">
            <w:pPr>
              <w:rPr>
                <w:b/>
                <w:sz w:val="28"/>
                <w:szCs w:val="28"/>
                <w:u w:val="single"/>
                <w:lang w:val="sr-Cyrl-BA"/>
              </w:rPr>
            </w:pPr>
          </w:p>
        </w:tc>
      </w:tr>
      <w:tr w:rsidR="00540A92" w:rsidRPr="007736EC" w14:paraId="70A3AA35" w14:textId="77777777" w:rsidTr="00CE2E83">
        <w:tc>
          <w:tcPr>
            <w:tcW w:w="2793" w:type="dxa"/>
          </w:tcPr>
          <w:p w14:paraId="70ABC5D7" w14:textId="77777777" w:rsidR="00540A92" w:rsidRPr="007736EC" w:rsidRDefault="00540A92" w:rsidP="001A368C">
            <w:pPr>
              <w:rPr>
                <w:b/>
                <w:szCs w:val="24"/>
                <w:lang w:val="sr-Cyrl-BA"/>
              </w:rPr>
            </w:pPr>
            <w:r w:rsidRPr="007736EC">
              <w:rPr>
                <w:b/>
                <w:szCs w:val="24"/>
                <w:lang w:val="sr-Cyrl-BA"/>
              </w:rPr>
              <w:t>Елект</w:t>
            </w:r>
            <w:r w:rsidR="00CB40F0" w:rsidRPr="007736EC">
              <w:rPr>
                <w:b/>
                <w:szCs w:val="24"/>
                <w:lang w:val="sr-Cyrl-BA"/>
              </w:rPr>
              <w:t>р</w:t>
            </w:r>
            <w:r w:rsidRPr="007736EC">
              <w:rPr>
                <w:b/>
                <w:szCs w:val="24"/>
                <w:lang w:val="sr-Cyrl-BA"/>
              </w:rPr>
              <w:t>онска адреса:</w:t>
            </w:r>
          </w:p>
        </w:tc>
        <w:tc>
          <w:tcPr>
            <w:tcW w:w="6783" w:type="dxa"/>
            <w:gridSpan w:val="2"/>
          </w:tcPr>
          <w:p w14:paraId="08D1B89A" w14:textId="77777777" w:rsidR="00540A92" w:rsidRPr="007736EC" w:rsidRDefault="00540A92" w:rsidP="001A368C">
            <w:pPr>
              <w:rPr>
                <w:b/>
                <w:sz w:val="28"/>
                <w:szCs w:val="28"/>
                <w:u w:val="single"/>
                <w:lang w:val="sr-Cyrl-BA"/>
              </w:rPr>
            </w:pPr>
          </w:p>
        </w:tc>
      </w:tr>
      <w:tr w:rsidR="00540A92" w:rsidRPr="007736EC" w14:paraId="2EE295A7" w14:textId="77777777" w:rsidTr="00CE2E83">
        <w:tc>
          <w:tcPr>
            <w:tcW w:w="2793" w:type="dxa"/>
          </w:tcPr>
          <w:p w14:paraId="51C5B148" w14:textId="77777777" w:rsidR="00540A92" w:rsidRPr="007736EC" w:rsidRDefault="00540A92" w:rsidP="001A368C">
            <w:pPr>
              <w:rPr>
                <w:b/>
                <w:szCs w:val="24"/>
                <w:lang w:val="sr-Cyrl-BA"/>
              </w:rPr>
            </w:pPr>
            <w:r w:rsidRPr="007736EC">
              <w:rPr>
                <w:b/>
                <w:szCs w:val="24"/>
                <w:lang w:val="sr-Cyrl-BA"/>
              </w:rPr>
              <w:t>Телефон:</w:t>
            </w:r>
          </w:p>
        </w:tc>
        <w:tc>
          <w:tcPr>
            <w:tcW w:w="6783" w:type="dxa"/>
            <w:gridSpan w:val="2"/>
          </w:tcPr>
          <w:p w14:paraId="282F0514" w14:textId="77777777" w:rsidR="00540A92" w:rsidRPr="007736EC" w:rsidRDefault="00540A92" w:rsidP="001A368C">
            <w:pPr>
              <w:rPr>
                <w:b/>
                <w:sz w:val="28"/>
                <w:szCs w:val="28"/>
                <w:u w:val="single"/>
                <w:lang w:val="sr-Cyrl-BA"/>
              </w:rPr>
            </w:pPr>
          </w:p>
        </w:tc>
      </w:tr>
      <w:tr w:rsidR="00540A92" w:rsidRPr="007736EC" w14:paraId="7E6BEA8A" w14:textId="77777777" w:rsidTr="00CE2E83">
        <w:trPr>
          <w:trHeight w:val="405"/>
        </w:trPr>
        <w:tc>
          <w:tcPr>
            <w:tcW w:w="2793" w:type="dxa"/>
            <w:vMerge w:val="restart"/>
          </w:tcPr>
          <w:p w14:paraId="4593E2C9" w14:textId="77777777" w:rsidR="00540A92" w:rsidRPr="007736EC" w:rsidRDefault="00540A92" w:rsidP="001A368C">
            <w:pPr>
              <w:rPr>
                <w:b/>
                <w:lang w:val="sr-Cyrl-BA"/>
              </w:rPr>
            </w:pPr>
            <w:r w:rsidRPr="007736EC">
              <w:rPr>
                <w:b/>
                <w:lang w:val="sr-Cyrl-BA"/>
              </w:rPr>
              <w:t xml:space="preserve">Електронска адреса </w:t>
            </w:r>
          </w:p>
          <w:p w14:paraId="55701EEC" w14:textId="77777777" w:rsidR="00540A92" w:rsidRPr="007736EC" w:rsidRDefault="00540A92" w:rsidP="00CB40F0">
            <w:pPr>
              <w:jc w:val="left"/>
              <w:rPr>
                <w:b/>
                <w:szCs w:val="24"/>
                <w:lang w:val="sr-Cyrl-BA"/>
              </w:rPr>
            </w:pPr>
            <w:r w:rsidRPr="007736EC">
              <w:rPr>
                <w:lang w:val="sr-Cyrl-BA"/>
              </w:rPr>
              <w:t xml:space="preserve">за </w:t>
            </w:r>
            <w:r w:rsidRPr="007736EC">
              <w:rPr>
                <w:i/>
                <w:lang w:val="sr-Cyrl-BA"/>
              </w:rPr>
              <w:t>ECAN</w:t>
            </w:r>
            <w:r w:rsidRPr="007736EC">
              <w:rPr>
                <w:lang w:val="sr-Cyrl-BA"/>
              </w:rPr>
              <w:t xml:space="preserve"> размену фајлова са а</w:t>
            </w:r>
            <w:r w:rsidR="00CB40F0" w:rsidRPr="007736EC">
              <w:rPr>
                <w:lang w:val="sr-Cyrl-BA"/>
              </w:rPr>
              <w:t xml:space="preserve">локационом </w:t>
            </w:r>
            <w:r w:rsidRPr="007736EC">
              <w:rPr>
                <w:lang w:val="sr-Cyrl-BA"/>
              </w:rPr>
              <w:t>платформом:</w:t>
            </w:r>
          </w:p>
        </w:tc>
        <w:tc>
          <w:tcPr>
            <w:tcW w:w="3391" w:type="dxa"/>
          </w:tcPr>
          <w:p w14:paraId="495F1EC6" w14:textId="77777777" w:rsidR="00540A92" w:rsidRPr="007736EC" w:rsidRDefault="00540A92" w:rsidP="001A368C">
            <w:pPr>
              <w:jc w:val="center"/>
              <w:rPr>
                <w:b/>
                <w:szCs w:val="24"/>
                <w:lang w:val="sr-Cyrl-BA"/>
              </w:rPr>
            </w:pPr>
            <w:r w:rsidRPr="007736EC">
              <w:rPr>
                <w:b/>
                <w:szCs w:val="24"/>
                <w:lang w:val="sr-Cyrl-BA"/>
              </w:rPr>
              <w:t>Шаље</w:t>
            </w:r>
          </w:p>
        </w:tc>
        <w:tc>
          <w:tcPr>
            <w:tcW w:w="3392" w:type="dxa"/>
          </w:tcPr>
          <w:p w14:paraId="612C6001" w14:textId="77777777" w:rsidR="00540A92" w:rsidRPr="007736EC" w:rsidRDefault="00540A92" w:rsidP="001A368C">
            <w:pPr>
              <w:jc w:val="center"/>
              <w:rPr>
                <w:b/>
                <w:szCs w:val="24"/>
                <w:lang w:val="sr-Cyrl-BA"/>
              </w:rPr>
            </w:pPr>
            <w:r w:rsidRPr="007736EC">
              <w:rPr>
                <w:b/>
                <w:szCs w:val="24"/>
                <w:lang w:val="sr-Cyrl-BA"/>
              </w:rPr>
              <w:t>Прима</w:t>
            </w:r>
          </w:p>
        </w:tc>
      </w:tr>
      <w:tr w:rsidR="00540A92" w:rsidRPr="007736EC" w14:paraId="50CF5E39" w14:textId="77777777" w:rsidTr="00CE2E83">
        <w:trPr>
          <w:trHeight w:val="405"/>
        </w:trPr>
        <w:tc>
          <w:tcPr>
            <w:tcW w:w="2793" w:type="dxa"/>
            <w:vMerge/>
          </w:tcPr>
          <w:p w14:paraId="0D11AAB8" w14:textId="77777777" w:rsidR="00540A92" w:rsidRPr="007736EC" w:rsidRDefault="00540A92" w:rsidP="001A368C">
            <w:pPr>
              <w:rPr>
                <w:b/>
                <w:lang w:val="sr-Cyrl-BA"/>
              </w:rPr>
            </w:pPr>
          </w:p>
        </w:tc>
        <w:tc>
          <w:tcPr>
            <w:tcW w:w="3391" w:type="dxa"/>
          </w:tcPr>
          <w:p w14:paraId="79CF0E9C" w14:textId="77777777" w:rsidR="00540A92" w:rsidRPr="007736EC" w:rsidRDefault="00540A92" w:rsidP="001A368C">
            <w:pPr>
              <w:rPr>
                <w:b/>
                <w:sz w:val="28"/>
                <w:szCs w:val="28"/>
                <w:u w:val="single"/>
                <w:lang w:val="sr-Cyrl-BA"/>
              </w:rPr>
            </w:pPr>
          </w:p>
        </w:tc>
        <w:tc>
          <w:tcPr>
            <w:tcW w:w="3392" w:type="dxa"/>
          </w:tcPr>
          <w:p w14:paraId="1770789A" w14:textId="77777777" w:rsidR="00540A92" w:rsidRPr="007736EC" w:rsidRDefault="00540A92" w:rsidP="001A368C">
            <w:pPr>
              <w:rPr>
                <w:b/>
                <w:sz w:val="28"/>
                <w:szCs w:val="28"/>
                <w:u w:val="single"/>
                <w:lang w:val="sr-Cyrl-BA"/>
              </w:rPr>
            </w:pPr>
          </w:p>
        </w:tc>
      </w:tr>
    </w:tbl>
    <w:p w14:paraId="3E5E85FA" w14:textId="77777777" w:rsidR="00B1672B" w:rsidRPr="007736EC" w:rsidRDefault="00B1672B" w:rsidP="00540A92">
      <w:pPr>
        <w:rPr>
          <w:lang w:val="sr-Cyrl-BA"/>
        </w:rPr>
      </w:pPr>
    </w:p>
    <w:p w14:paraId="4B46966B" w14:textId="77777777" w:rsidR="00540A92" w:rsidRPr="007736EC" w:rsidRDefault="00540A92" w:rsidP="00540A92">
      <w:pPr>
        <w:rPr>
          <w:lang w:val="sr-Cyrl-BA"/>
        </w:rPr>
      </w:pPr>
      <w:r w:rsidRPr="007736EC">
        <w:rPr>
          <w:lang w:val="sr-Cyrl-BA"/>
        </w:rPr>
        <w:t>На основу правила</w:t>
      </w:r>
      <w:r w:rsidR="00CB40F0" w:rsidRPr="007736EC">
        <w:rPr>
          <w:lang w:val="sr-Cyrl-BA"/>
        </w:rPr>
        <w:t xml:space="preserve"> за доделу капацитета</w:t>
      </w:r>
      <w:r w:rsidRPr="007736EC">
        <w:rPr>
          <w:lang w:val="sr-Cyrl-BA"/>
        </w:rPr>
        <w:t>, чији је садржај познат горе наведеном кориснику, корисник је овлашћен да врши операције на а</w:t>
      </w:r>
      <w:r w:rsidR="00CB40F0" w:rsidRPr="007736EC">
        <w:rPr>
          <w:lang w:val="sr-Cyrl-BA"/>
        </w:rPr>
        <w:t xml:space="preserve">локационој </w:t>
      </w:r>
      <w:r w:rsidRPr="007736EC">
        <w:rPr>
          <w:lang w:val="sr-Cyrl-BA"/>
        </w:rPr>
        <w:t>платформи у складу са правима корисника и у том случају заступа горе наведеног учесника</w:t>
      </w:r>
      <w:r w:rsidR="00CB40F0" w:rsidRPr="007736EC">
        <w:rPr>
          <w:lang w:val="sr-Cyrl-BA"/>
        </w:rPr>
        <w:t xml:space="preserve"> на тржишту</w:t>
      </w:r>
      <w:r w:rsidRPr="007736EC">
        <w:rPr>
          <w:lang w:val="sr-Cyrl-BA"/>
        </w:rPr>
        <w:t>.</w:t>
      </w:r>
    </w:p>
    <w:p w14:paraId="6E057576" w14:textId="77777777" w:rsidR="00540A92" w:rsidRPr="007736EC" w:rsidRDefault="00540A92" w:rsidP="00540A92">
      <w:pPr>
        <w:rPr>
          <w:lang w:val="sr-Cyrl-BA"/>
        </w:rPr>
      </w:pPr>
      <w:r w:rsidRPr="007736EC">
        <w:rPr>
          <w:lang w:val="sr-Cyrl-BA"/>
        </w:rPr>
        <w:t>Информације за пријављивање (корисничко име и лозинка) биће послати кориснику на горе наведену електронску адресу (е-</w:t>
      </w:r>
      <w:r w:rsidR="00CB40F0" w:rsidRPr="007736EC">
        <w:rPr>
          <w:lang w:val="sr-Cyrl-BA"/>
        </w:rPr>
        <w:t>mail</w:t>
      </w:r>
      <w:r w:rsidRPr="007736EC">
        <w:rPr>
          <w:lang w:val="sr-Cyrl-BA"/>
        </w:rPr>
        <w:t>), а он је обавезан да лозинку промени приликом првог пријављивања</w:t>
      </w:r>
    </w:p>
    <w:p w14:paraId="627833F7" w14:textId="77777777" w:rsidR="00540A92" w:rsidRPr="007736EC" w:rsidRDefault="00540A92" w:rsidP="00540A92">
      <w:pPr>
        <w:spacing w:line="240" w:lineRule="atLeast"/>
        <w:rPr>
          <w:szCs w:val="24"/>
          <w:lang w:val="sr-Cyrl-BA"/>
        </w:rPr>
      </w:pPr>
      <w:r w:rsidRPr="007736EC">
        <w:rPr>
          <w:lang w:val="sr-Cyrl-BA"/>
        </w:rPr>
        <w:t>Датум</w:t>
      </w:r>
      <w:r w:rsidRPr="007736EC">
        <w:rPr>
          <w:szCs w:val="24"/>
          <w:lang w:val="sr-Cyrl-BA"/>
        </w:rPr>
        <w:t xml:space="preserve"> ______________</w:t>
      </w:r>
    </w:p>
    <w:p w14:paraId="386E6D90" w14:textId="77777777" w:rsidR="00540A92" w:rsidRPr="007736EC" w:rsidRDefault="00540A92" w:rsidP="00540A92">
      <w:pPr>
        <w:rPr>
          <w:lang w:val="sr-Cyrl-BA"/>
        </w:rPr>
      </w:pPr>
      <w:r w:rsidRPr="007736EC">
        <w:rPr>
          <w:szCs w:val="24"/>
          <w:lang w:val="sr-Cyrl-BA"/>
        </w:rPr>
        <w:t>____________________________</w:t>
      </w: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</w:r>
      <w:r w:rsidRPr="007736EC">
        <w:rPr>
          <w:szCs w:val="24"/>
          <w:lang w:val="sr-Cyrl-BA"/>
        </w:rPr>
        <w:tab/>
        <w:t>_________________________</w:t>
      </w:r>
    </w:p>
    <w:p w14:paraId="7F6DF730" w14:textId="77777777" w:rsidR="00540A92" w:rsidRPr="007736EC" w:rsidRDefault="00540A92" w:rsidP="00540A92">
      <w:pPr>
        <w:shd w:val="clear" w:color="auto" w:fill="FFFFFF"/>
        <w:rPr>
          <w:lang w:val="sr-Cyrl-BA"/>
        </w:rPr>
      </w:pPr>
      <w:r w:rsidRPr="007736EC">
        <w:rPr>
          <w:lang w:val="sr-Cyrl-BA"/>
        </w:rPr>
        <w:t xml:space="preserve">Овлашћено лице учесника на </w:t>
      </w:r>
      <w:r w:rsidR="00CB40F0" w:rsidRPr="007736EC">
        <w:rPr>
          <w:lang w:val="sr-Cyrl-BA"/>
        </w:rPr>
        <w:t xml:space="preserve">тржишту </w:t>
      </w:r>
      <w:r w:rsidRPr="007736EC">
        <w:rPr>
          <w:lang w:val="sr-Cyrl-BA"/>
        </w:rPr>
        <w:tab/>
      </w:r>
      <w:r w:rsidRPr="007736EC">
        <w:rPr>
          <w:lang w:val="sr-Cyrl-BA"/>
        </w:rPr>
        <w:tab/>
        <w:t xml:space="preserve">                      </w:t>
      </w:r>
      <w:r w:rsidRPr="007736EC">
        <w:rPr>
          <w:lang w:val="sr-Cyrl-BA"/>
        </w:rPr>
        <w:tab/>
        <w:t xml:space="preserve">   Корисник</w:t>
      </w:r>
    </w:p>
    <w:sectPr w:rsidR="00540A92" w:rsidRPr="007736EC" w:rsidSect="00F04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CEB3" w14:textId="77777777" w:rsidR="00C27050" w:rsidRDefault="00C27050">
      <w:r>
        <w:separator/>
      </w:r>
    </w:p>
  </w:endnote>
  <w:endnote w:type="continuationSeparator" w:id="0">
    <w:p w14:paraId="3895536D" w14:textId="77777777" w:rsidR="00C27050" w:rsidRDefault="00C27050">
      <w:r>
        <w:continuationSeparator/>
      </w:r>
    </w:p>
  </w:endnote>
  <w:endnote w:type="continuationNotice" w:id="1">
    <w:p w14:paraId="5FB8B511" w14:textId="77777777" w:rsidR="00C27050" w:rsidRDefault="00C270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5BF6" w14:textId="77777777" w:rsidR="00360CA9" w:rsidRDefault="00360CA9" w:rsidP="00620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3CD63E" w14:textId="77777777" w:rsidR="00360CA9" w:rsidRDefault="00360CA9" w:rsidP="008E2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D218" w14:textId="1E12CA26" w:rsidR="00360CA9" w:rsidRDefault="00360CA9" w:rsidP="00620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4D65">
      <w:rPr>
        <w:rStyle w:val="PageNumber"/>
        <w:noProof/>
      </w:rPr>
      <w:t>19</w:t>
    </w:r>
    <w:r>
      <w:rPr>
        <w:rStyle w:val="PageNumber"/>
      </w:rPr>
      <w:fldChar w:fldCharType="end"/>
    </w:r>
  </w:p>
  <w:p w14:paraId="55B08E07" w14:textId="77777777" w:rsidR="00360CA9" w:rsidRDefault="00360CA9" w:rsidP="008E27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50E6" w14:textId="77777777" w:rsidR="00C27050" w:rsidRDefault="00C27050">
      <w:r>
        <w:separator/>
      </w:r>
    </w:p>
  </w:footnote>
  <w:footnote w:type="continuationSeparator" w:id="0">
    <w:p w14:paraId="6C438CA2" w14:textId="77777777" w:rsidR="00C27050" w:rsidRDefault="00C27050">
      <w:r>
        <w:continuationSeparator/>
      </w:r>
    </w:p>
  </w:footnote>
  <w:footnote w:type="continuationNotice" w:id="1">
    <w:p w14:paraId="508C043C" w14:textId="77777777" w:rsidR="00C27050" w:rsidRDefault="00C270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FF54" w14:textId="77777777" w:rsidR="00360CA9" w:rsidRDefault="00360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2AA336"/>
    <w:multiLevelType w:val="hybridMultilevel"/>
    <w:tmpl w:val="A4F3DA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825EB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E24AB3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B42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C9542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CD802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B03A0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4D925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41AFA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590204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9AA4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70562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FFFFFFFE"/>
    <w:multiLevelType w:val="singleLevel"/>
    <w:tmpl w:val="83828AD0"/>
    <w:lvl w:ilvl="0">
      <w:numFmt w:val="bullet"/>
      <w:lvlText w:val="*"/>
      <w:lvlJc w:val="left"/>
    </w:lvl>
  </w:abstractNum>
  <w:abstractNum w:abstractNumId="13" w15:restartNumberingAfterBreak="0">
    <w:nsid w:val="06EF277E"/>
    <w:multiLevelType w:val="hybridMultilevel"/>
    <w:tmpl w:val="866EC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315FDA"/>
    <w:multiLevelType w:val="hybridMultilevel"/>
    <w:tmpl w:val="0B003EEA"/>
    <w:lvl w:ilvl="0" w:tplc="B1582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0D159E"/>
    <w:multiLevelType w:val="hybridMultilevel"/>
    <w:tmpl w:val="C46272C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FCB"/>
    <w:multiLevelType w:val="hybridMultilevel"/>
    <w:tmpl w:val="D5C2F52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3AB3B"/>
    <w:multiLevelType w:val="hybridMultilevel"/>
    <w:tmpl w:val="47A651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B6945A9"/>
    <w:multiLevelType w:val="hybridMultilevel"/>
    <w:tmpl w:val="33BAAE54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F7C26"/>
    <w:multiLevelType w:val="hybridMultilevel"/>
    <w:tmpl w:val="217E2D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F7C08"/>
    <w:multiLevelType w:val="hybridMultilevel"/>
    <w:tmpl w:val="101EC044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9D0E46"/>
    <w:multiLevelType w:val="hybridMultilevel"/>
    <w:tmpl w:val="9696873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C3915"/>
    <w:multiLevelType w:val="hybridMultilevel"/>
    <w:tmpl w:val="2C4E0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6B02"/>
    <w:multiLevelType w:val="hybridMultilevel"/>
    <w:tmpl w:val="9C785848"/>
    <w:lvl w:ilvl="0" w:tplc="FA567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F5A10"/>
    <w:multiLevelType w:val="hybridMultilevel"/>
    <w:tmpl w:val="5ADE5B94"/>
    <w:lvl w:ilvl="0" w:tplc="E8CEAE40">
      <w:start w:val="1"/>
      <w:numFmt w:val="lowerRoman"/>
      <w:lvlText w:val="%1)"/>
      <w:lvlJc w:val="left"/>
      <w:pPr>
        <w:ind w:left="1710" w:hanging="99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1A11AC"/>
    <w:multiLevelType w:val="hybridMultilevel"/>
    <w:tmpl w:val="5DC6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F5A98"/>
    <w:multiLevelType w:val="hybridMultilevel"/>
    <w:tmpl w:val="8B8847D0"/>
    <w:lvl w:ilvl="0" w:tplc="DCB0EEB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52E7"/>
    <w:multiLevelType w:val="hybridMultilevel"/>
    <w:tmpl w:val="8316496C"/>
    <w:lvl w:ilvl="0" w:tplc="DA72D434">
      <w:numFmt w:val="bullet"/>
      <w:lvlText w:val=""/>
      <w:lvlJc w:val="left"/>
      <w:pPr>
        <w:ind w:left="1080" w:hanging="720"/>
      </w:pPr>
      <w:rPr>
        <w:rFonts w:ascii="Wingdings 2" w:eastAsia="Times New Roman" w:hAnsi="Wingdings 2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2283A"/>
    <w:multiLevelType w:val="hybridMultilevel"/>
    <w:tmpl w:val="D7B4B946"/>
    <w:lvl w:ilvl="0" w:tplc="FA567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5"/>
  </w:num>
  <w:num w:numId="3">
    <w:abstractNumId w:val="26"/>
  </w:num>
  <w:num w:numId="4">
    <w:abstractNumId w:val="13"/>
  </w:num>
  <w:num w:numId="5">
    <w:abstractNumId w:val="17"/>
  </w:num>
  <w:num w:numId="6">
    <w:abstractNumId w:val="0"/>
  </w:num>
  <w:num w:numId="7">
    <w:abstractNumId w:val="16"/>
  </w:num>
  <w:num w:numId="8">
    <w:abstractNumId w:val="23"/>
  </w:num>
  <w:num w:numId="9">
    <w:abstractNumId w:val="28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20"/>
  </w:num>
  <w:num w:numId="21">
    <w:abstractNumId w:val="14"/>
  </w:num>
  <w:num w:numId="22">
    <w:abstractNumId w:val="24"/>
  </w:num>
  <w:num w:numId="23">
    <w:abstractNumId w:val="21"/>
  </w:num>
  <w:num w:numId="24">
    <w:abstractNumId w:val="27"/>
  </w:num>
  <w:num w:numId="25">
    <w:abstractNumId w:val="1"/>
  </w:num>
  <w:num w:numId="26">
    <w:abstractNumId w:val="18"/>
  </w:num>
  <w:num w:numId="27">
    <w:abstractNumId w:val="25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B2"/>
    <w:rsid w:val="0000159F"/>
    <w:rsid w:val="00001EAB"/>
    <w:rsid w:val="00004221"/>
    <w:rsid w:val="0000459C"/>
    <w:rsid w:val="0000509F"/>
    <w:rsid w:val="00005A57"/>
    <w:rsid w:val="000133ED"/>
    <w:rsid w:val="00015485"/>
    <w:rsid w:val="000230D7"/>
    <w:rsid w:val="00025394"/>
    <w:rsid w:val="000263B5"/>
    <w:rsid w:val="00027225"/>
    <w:rsid w:val="0003029D"/>
    <w:rsid w:val="000345B7"/>
    <w:rsid w:val="000349C2"/>
    <w:rsid w:val="000418A7"/>
    <w:rsid w:val="000446D0"/>
    <w:rsid w:val="000538F4"/>
    <w:rsid w:val="000561A2"/>
    <w:rsid w:val="000563B3"/>
    <w:rsid w:val="00061097"/>
    <w:rsid w:val="00064737"/>
    <w:rsid w:val="00065185"/>
    <w:rsid w:val="00065B61"/>
    <w:rsid w:val="00067D09"/>
    <w:rsid w:val="00071659"/>
    <w:rsid w:val="0007174B"/>
    <w:rsid w:val="00080328"/>
    <w:rsid w:val="000804C5"/>
    <w:rsid w:val="0008374C"/>
    <w:rsid w:val="000841D5"/>
    <w:rsid w:val="00084EF8"/>
    <w:rsid w:val="00086413"/>
    <w:rsid w:val="000873DA"/>
    <w:rsid w:val="0009273F"/>
    <w:rsid w:val="0009356E"/>
    <w:rsid w:val="000935FE"/>
    <w:rsid w:val="000942F7"/>
    <w:rsid w:val="000947F0"/>
    <w:rsid w:val="00097006"/>
    <w:rsid w:val="0009732D"/>
    <w:rsid w:val="00097956"/>
    <w:rsid w:val="000A0171"/>
    <w:rsid w:val="000A2757"/>
    <w:rsid w:val="000A30E3"/>
    <w:rsid w:val="000A3112"/>
    <w:rsid w:val="000A3943"/>
    <w:rsid w:val="000A4340"/>
    <w:rsid w:val="000A65D8"/>
    <w:rsid w:val="000B024F"/>
    <w:rsid w:val="000B0CA5"/>
    <w:rsid w:val="000B168A"/>
    <w:rsid w:val="000B33FA"/>
    <w:rsid w:val="000B3B62"/>
    <w:rsid w:val="000B4047"/>
    <w:rsid w:val="000B46FB"/>
    <w:rsid w:val="000B56C8"/>
    <w:rsid w:val="000B648C"/>
    <w:rsid w:val="000B7E5E"/>
    <w:rsid w:val="000C0D8F"/>
    <w:rsid w:val="000C4BEA"/>
    <w:rsid w:val="000C6DFC"/>
    <w:rsid w:val="000D2727"/>
    <w:rsid w:val="000E1662"/>
    <w:rsid w:val="000E31B0"/>
    <w:rsid w:val="000E49D2"/>
    <w:rsid w:val="000E5D06"/>
    <w:rsid w:val="000E74BD"/>
    <w:rsid w:val="000F189E"/>
    <w:rsid w:val="000F40EC"/>
    <w:rsid w:val="000F7221"/>
    <w:rsid w:val="00104B0A"/>
    <w:rsid w:val="00107E98"/>
    <w:rsid w:val="00111D51"/>
    <w:rsid w:val="001124C0"/>
    <w:rsid w:val="00115A04"/>
    <w:rsid w:val="00115F99"/>
    <w:rsid w:val="00116281"/>
    <w:rsid w:val="00117629"/>
    <w:rsid w:val="001237A3"/>
    <w:rsid w:val="00124476"/>
    <w:rsid w:val="00130395"/>
    <w:rsid w:val="00132C7C"/>
    <w:rsid w:val="00133CFE"/>
    <w:rsid w:val="0013424E"/>
    <w:rsid w:val="001344D2"/>
    <w:rsid w:val="00134AB0"/>
    <w:rsid w:val="00140B2E"/>
    <w:rsid w:val="00142BA8"/>
    <w:rsid w:val="0014479B"/>
    <w:rsid w:val="00152FFE"/>
    <w:rsid w:val="00161EE9"/>
    <w:rsid w:val="0016338A"/>
    <w:rsid w:val="00163514"/>
    <w:rsid w:val="0016393B"/>
    <w:rsid w:val="00165510"/>
    <w:rsid w:val="0016587A"/>
    <w:rsid w:val="00166104"/>
    <w:rsid w:val="001672D6"/>
    <w:rsid w:val="0016792A"/>
    <w:rsid w:val="001705CA"/>
    <w:rsid w:val="00171528"/>
    <w:rsid w:val="00172083"/>
    <w:rsid w:val="0017431A"/>
    <w:rsid w:val="00175558"/>
    <w:rsid w:val="001756F3"/>
    <w:rsid w:val="00180746"/>
    <w:rsid w:val="00182142"/>
    <w:rsid w:val="00182585"/>
    <w:rsid w:val="00186FF0"/>
    <w:rsid w:val="0018761A"/>
    <w:rsid w:val="001904E9"/>
    <w:rsid w:val="00190C93"/>
    <w:rsid w:val="001910A7"/>
    <w:rsid w:val="00191C4F"/>
    <w:rsid w:val="001925E3"/>
    <w:rsid w:val="00193DC9"/>
    <w:rsid w:val="00197EC2"/>
    <w:rsid w:val="001A0DD0"/>
    <w:rsid w:val="001A2FB6"/>
    <w:rsid w:val="001A368C"/>
    <w:rsid w:val="001A5219"/>
    <w:rsid w:val="001A5813"/>
    <w:rsid w:val="001A6F9A"/>
    <w:rsid w:val="001B0B6C"/>
    <w:rsid w:val="001B0F05"/>
    <w:rsid w:val="001B114E"/>
    <w:rsid w:val="001B183B"/>
    <w:rsid w:val="001B25AC"/>
    <w:rsid w:val="001B5309"/>
    <w:rsid w:val="001C12FE"/>
    <w:rsid w:val="001C1444"/>
    <w:rsid w:val="001C4CAC"/>
    <w:rsid w:val="001C4CB5"/>
    <w:rsid w:val="001C6402"/>
    <w:rsid w:val="001D044C"/>
    <w:rsid w:val="001D669C"/>
    <w:rsid w:val="001D70A1"/>
    <w:rsid w:val="001E0244"/>
    <w:rsid w:val="001E457A"/>
    <w:rsid w:val="001E4E43"/>
    <w:rsid w:val="001E5EAE"/>
    <w:rsid w:val="001F21F6"/>
    <w:rsid w:val="001F2781"/>
    <w:rsid w:val="001F6189"/>
    <w:rsid w:val="001F6340"/>
    <w:rsid w:val="001F69EC"/>
    <w:rsid w:val="001F6F97"/>
    <w:rsid w:val="001F7A42"/>
    <w:rsid w:val="0020075D"/>
    <w:rsid w:val="0020307A"/>
    <w:rsid w:val="00210A38"/>
    <w:rsid w:val="00212945"/>
    <w:rsid w:val="0021385A"/>
    <w:rsid w:val="00215BCD"/>
    <w:rsid w:val="002171FA"/>
    <w:rsid w:val="00220947"/>
    <w:rsid w:val="00226C91"/>
    <w:rsid w:val="00227740"/>
    <w:rsid w:val="00230237"/>
    <w:rsid w:val="00230C5D"/>
    <w:rsid w:val="00230F9B"/>
    <w:rsid w:val="0023121E"/>
    <w:rsid w:val="0023301A"/>
    <w:rsid w:val="00234EBE"/>
    <w:rsid w:val="002369D3"/>
    <w:rsid w:val="00240CD0"/>
    <w:rsid w:val="00241DB5"/>
    <w:rsid w:val="00241F82"/>
    <w:rsid w:val="002427FD"/>
    <w:rsid w:val="00245A8D"/>
    <w:rsid w:val="00245CD8"/>
    <w:rsid w:val="00250921"/>
    <w:rsid w:val="00254D42"/>
    <w:rsid w:val="00255613"/>
    <w:rsid w:val="00255CD4"/>
    <w:rsid w:val="0026182F"/>
    <w:rsid w:val="00262D13"/>
    <w:rsid w:val="002649EE"/>
    <w:rsid w:val="00265AA5"/>
    <w:rsid w:val="00266083"/>
    <w:rsid w:val="00266169"/>
    <w:rsid w:val="002674C9"/>
    <w:rsid w:val="00270262"/>
    <w:rsid w:val="0027057E"/>
    <w:rsid w:val="002716DF"/>
    <w:rsid w:val="002763D3"/>
    <w:rsid w:val="002769EE"/>
    <w:rsid w:val="00276B80"/>
    <w:rsid w:val="00276DE9"/>
    <w:rsid w:val="002770EC"/>
    <w:rsid w:val="00280CC5"/>
    <w:rsid w:val="002823C0"/>
    <w:rsid w:val="00282809"/>
    <w:rsid w:val="00283D26"/>
    <w:rsid w:val="002855B3"/>
    <w:rsid w:val="00290692"/>
    <w:rsid w:val="00291985"/>
    <w:rsid w:val="00292525"/>
    <w:rsid w:val="002934BB"/>
    <w:rsid w:val="002939C5"/>
    <w:rsid w:val="00293DF1"/>
    <w:rsid w:val="002940C0"/>
    <w:rsid w:val="00294123"/>
    <w:rsid w:val="00295152"/>
    <w:rsid w:val="00296794"/>
    <w:rsid w:val="002975A9"/>
    <w:rsid w:val="002977B4"/>
    <w:rsid w:val="002A1C47"/>
    <w:rsid w:val="002A1E33"/>
    <w:rsid w:val="002A1E56"/>
    <w:rsid w:val="002A2F3F"/>
    <w:rsid w:val="002A39F7"/>
    <w:rsid w:val="002A6DA6"/>
    <w:rsid w:val="002B00AC"/>
    <w:rsid w:val="002B0366"/>
    <w:rsid w:val="002B2650"/>
    <w:rsid w:val="002B3F4B"/>
    <w:rsid w:val="002B5C90"/>
    <w:rsid w:val="002C18CF"/>
    <w:rsid w:val="002C5FD5"/>
    <w:rsid w:val="002D2055"/>
    <w:rsid w:val="002D23A9"/>
    <w:rsid w:val="002D4267"/>
    <w:rsid w:val="002D5E3E"/>
    <w:rsid w:val="002E1781"/>
    <w:rsid w:val="002E2330"/>
    <w:rsid w:val="002E68E2"/>
    <w:rsid w:val="002E7D88"/>
    <w:rsid w:val="002F21BC"/>
    <w:rsid w:val="002F5D81"/>
    <w:rsid w:val="002F6BE7"/>
    <w:rsid w:val="00302598"/>
    <w:rsid w:val="00302FBC"/>
    <w:rsid w:val="00307721"/>
    <w:rsid w:val="00310258"/>
    <w:rsid w:val="00316910"/>
    <w:rsid w:val="00316BD4"/>
    <w:rsid w:val="00317109"/>
    <w:rsid w:val="00320E2D"/>
    <w:rsid w:val="003234D7"/>
    <w:rsid w:val="00324B84"/>
    <w:rsid w:val="0032605D"/>
    <w:rsid w:val="00327430"/>
    <w:rsid w:val="003318CC"/>
    <w:rsid w:val="00331CE0"/>
    <w:rsid w:val="00333FA0"/>
    <w:rsid w:val="0034049E"/>
    <w:rsid w:val="003416DE"/>
    <w:rsid w:val="003424FE"/>
    <w:rsid w:val="00344095"/>
    <w:rsid w:val="00344310"/>
    <w:rsid w:val="00344568"/>
    <w:rsid w:val="00344962"/>
    <w:rsid w:val="00351113"/>
    <w:rsid w:val="0035323C"/>
    <w:rsid w:val="00353E58"/>
    <w:rsid w:val="003553E2"/>
    <w:rsid w:val="00355674"/>
    <w:rsid w:val="003579D9"/>
    <w:rsid w:val="00360CA9"/>
    <w:rsid w:val="003612BA"/>
    <w:rsid w:val="00362C29"/>
    <w:rsid w:val="00364464"/>
    <w:rsid w:val="00364AC8"/>
    <w:rsid w:val="0036531D"/>
    <w:rsid w:val="00365CAE"/>
    <w:rsid w:val="00365D3B"/>
    <w:rsid w:val="00367DE3"/>
    <w:rsid w:val="003761A9"/>
    <w:rsid w:val="00381791"/>
    <w:rsid w:val="00383FC0"/>
    <w:rsid w:val="00391544"/>
    <w:rsid w:val="00391589"/>
    <w:rsid w:val="003919FA"/>
    <w:rsid w:val="00393354"/>
    <w:rsid w:val="00393647"/>
    <w:rsid w:val="00393B95"/>
    <w:rsid w:val="00394829"/>
    <w:rsid w:val="00397364"/>
    <w:rsid w:val="003A065E"/>
    <w:rsid w:val="003A09DF"/>
    <w:rsid w:val="003A191B"/>
    <w:rsid w:val="003A1F59"/>
    <w:rsid w:val="003A6775"/>
    <w:rsid w:val="003A6CED"/>
    <w:rsid w:val="003A6F87"/>
    <w:rsid w:val="003B0FF9"/>
    <w:rsid w:val="003B12E1"/>
    <w:rsid w:val="003B32C5"/>
    <w:rsid w:val="003B68D3"/>
    <w:rsid w:val="003B6A0D"/>
    <w:rsid w:val="003B7195"/>
    <w:rsid w:val="003C51FC"/>
    <w:rsid w:val="003C7DAB"/>
    <w:rsid w:val="003C7EC3"/>
    <w:rsid w:val="003D18A4"/>
    <w:rsid w:val="003D1EBF"/>
    <w:rsid w:val="003D3724"/>
    <w:rsid w:val="003D3881"/>
    <w:rsid w:val="003D3F15"/>
    <w:rsid w:val="003D46A7"/>
    <w:rsid w:val="003D56B7"/>
    <w:rsid w:val="003D60A4"/>
    <w:rsid w:val="003D636A"/>
    <w:rsid w:val="003D67AC"/>
    <w:rsid w:val="003E15B7"/>
    <w:rsid w:val="003E30E8"/>
    <w:rsid w:val="003E4D0E"/>
    <w:rsid w:val="003E692B"/>
    <w:rsid w:val="003F0822"/>
    <w:rsid w:val="003F33A9"/>
    <w:rsid w:val="003F3BEA"/>
    <w:rsid w:val="003F6E17"/>
    <w:rsid w:val="0040035A"/>
    <w:rsid w:val="0040042E"/>
    <w:rsid w:val="0040368C"/>
    <w:rsid w:val="00403BD3"/>
    <w:rsid w:val="0040496F"/>
    <w:rsid w:val="0040652D"/>
    <w:rsid w:val="00411FB9"/>
    <w:rsid w:val="004200D6"/>
    <w:rsid w:val="0042364E"/>
    <w:rsid w:val="00423A9E"/>
    <w:rsid w:val="0042580F"/>
    <w:rsid w:val="00425A38"/>
    <w:rsid w:val="0042615A"/>
    <w:rsid w:val="004278F7"/>
    <w:rsid w:val="00427D2A"/>
    <w:rsid w:val="00430C77"/>
    <w:rsid w:val="00432C40"/>
    <w:rsid w:val="00435634"/>
    <w:rsid w:val="00437E2A"/>
    <w:rsid w:val="00441113"/>
    <w:rsid w:val="00444BD4"/>
    <w:rsid w:val="004477ED"/>
    <w:rsid w:val="00451292"/>
    <w:rsid w:val="0045215F"/>
    <w:rsid w:val="00452CF4"/>
    <w:rsid w:val="00456773"/>
    <w:rsid w:val="004569C7"/>
    <w:rsid w:val="00456D81"/>
    <w:rsid w:val="004617BE"/>
    <w:rsid w:val="004652D9"/>
    <w:rsid w:val="00466308"/>
    <w:rsid w:val="004714C1"/>
    <w:rsid w:val="004723BF"/>
    <w:rsid w:val="004723C8"/>
    <w:rsid w:val="00472B60"/>
    <w:rsid w:val="00475213"/>
    <w:rsid w:val="00480920"/>
    <w:rsid w:val="0048170C"/>
    <w:rsid w:val="00481EEF"/>
    <w:rsid w:val="00484BB1"/>
    <w:rsid w:val="004907DC"/>
    <w:rsid w:val="00492863"/>
    <w:rsid w:val="00497D9F"/>
    <w:rsid w:val="004A02A0"/>
    <w:rsid w:val="004A5B4A"/>
    <w:rsid w:val="004A6276"/>
    <w:rsid w:val="004A6319"/>
    <w:rsid w:val="004B4E31"/>
    <w:rsid w:val="004B4E8F"/>
    <w:rsid w:val="004B67EE"/>
    <w:rsid w:val="004C1CD8"/>
    <w:rsid w:val="004C2ABF"/>
    <w:rsid w:val="004C58C9"/>
    <w:rsid w:val="004C6C09"/>
    <w:rsid w:val="004D37B1"/>
    <w:rsid w:val="004D4B7C"/>
    <w:rsid w:val="004D608F"/>
    <w:rsid w:val="004D6982"/>
    <w:rsid w:val="004D707A"/>
    <w:rsid w:val="004D7DBD"/>
    <w:rsid w:val="004E0E6A"/>
    <w:rsid w:val="004E14B5"/>
    <w:rsid w:val="004E2CF9"/>
    <w:rsid w:val="004E312E"/>
    <w:rsid w:val="004E3FDB"/>
    <w:rsid w:val="004E4574"/>
    <w:rsid w:val="004E592D"/>
    <w:rsid w:val="004E6C2F"/>
    <w:rsid w:val="004F428B"/>
    <w:rsid w:val="004F5320"/>
    <w:rsid w:val="00500883"/>
    <w:rsid w:val="0050404A"/>
    <w:rsid w:val="00504FA3"/>
    <w:rsid w:val="00505590"/>
    <w:rsid w:val="00505F8E"/>
    <w:rsid w:val="00507431"/>
    <w:rsid w:val="00507525"/>
    <w:rsid w:val="00507B49"/>
    <w:rsid w:val="00511875"/>
    <w:rsid w:val="00511E1D"/>
    <w:rsid w:val="005123B3"/>
    <w:rsid w:val="005140DA"/>
    <w:rsid w:val="005148FE"/>
    <w:rsid w:val="005207A8"/>
    <w:rsid w:val="00520DFA"/>
    <w:rsid w:val="00521553"/>
    <w:rsid w:val="00522A0F"/>
    <w:rsid w:val="00522AD7"/>
    <w:rsid w:val="00525095"/>
    <w:rsid w:val="0052647D"/>
    <w:rsid w:val="005267F5"/>
    <w:rsid w:val="00532BFA"/>
    <w:rsid w:val="00535AAB"/>
    <w:rsid w:val="00535EFC"/>
    <w:rsid w:val="005400E0"/>
    <w:rsid w:val="00540A92"/>
    <w:rsid w:val="00540C35"/>
    <w:rsid w:val="00544DB1"/>
    <w:rsid w:val="00545F7A"/>
    <w:rsid w:val="0054657E"/>
    <w:rsid w:val="00547E44"/>
    <w:rsid w:val="00550DC1"/>
    <w:rsid w:val="00551589"/>
    <w:rsid w:val="00557B8A"/>
    <w:rsid w:val="005608C0"/>
    <w:rsid w:val="005625E8"/>
    <w:rsid w:val="00562A3C"/>
    <w:rsid w:val="00562DF5"/>
    <w:rsid w:val="0056365F"/>
    <w:rsid w:val="005657F5"/>
    <w:rsid w:val="00567353"/>
    <w:rsid w:val="00567A47"/>
    <w:rsid w:val="0057065D"/>
    <w:rsid w:val="00571394"/>
    <w:rsid w:val="00574E5A"/>
    <w:rsid w:val="00575CCE"/>
    <w:rsid w:val="00575FED"/>
    <w:rsid w:val="0057613F"/>
    <w:rsid w:val="005773E0"/>
    <w:rsid w:val="00580D51"/>
    <w:rsid w:val="00581477"/>
    <w:rsid w:val="00582BAD"/>
    <w:rsid w:val="00582FA9"/>
    <w:rsid w:val="0058420D"/>
    <w:rsid w:val="005872B1"/>
    <w:rsid w:val="005879FC"/>
    <w:rsid w:val="00587A9C"/>
    <w:rsid w:val="005908E3"/>
    <w:rsid w:val="00591E27"/>
    <w:rsid w:val="00592418"/>
    <w:rsid w:val="00592DE9"/>
    <w:rsid w:val="0059363B"/>
    <w:rsid w:val="00593DE4"/>
    <w:rsid w:val="005945CE"/>
    <w:rsid w:val="00596516"/>
    <w:rsid w:val="00597CF4"/>
    <w:rsid w:val="005A0E33"/>
    <w:rsid w:val="005A4459"/>
    <w:rsid w:val="005A7F70"/>
    <w:rsid w:val="005B2620"/>
    <w:rsid w:val="005B4980"/>
    <w:rsid w:val="005B78B9"/>
    <w:rsid w:val="005C14A4"/>
    <w:rsid w:val="005C2344"/>
    <w:rsid w:val="005C3410"/>
    <w:rsid w:val="005C629B"/>
    <w:rsid w:val="005C7938"/>
    <w:rsid w:val="005D025E"/>
    <w:rsid w:val="005D08A8"/>
    <w:rsid w:val="005D0EA3"/>
    <w:rsid w:val="005D178B"/>
    <w:rsid w:val="005D19B9"/>
    <w:rsid w:val="005D582D"/>
    <w:rsid w:val="005D61CE"/>
    <w:rsid w:val="005D7BEF"/>
    <w:rsid w:val="005D7C3E"/>
    <w:rsid w:val="005E2F12"/>
    <w:rsid w:val="005E4B10"/>
    <w:rsid w:val="005E5711"/>
    <w:rsid w:val="005E7AB0"/>
    <w:rsid w:val="005F069F"/>
    <w:rsid w:val="005F47D0"/>
    <w:rsid w:val="005F51CB"/>
    <w:rsid w:val="005F5574"/>
    <w:rsid w:val="005F77BE"/>
    <w:rsid w:val="005F7EA5"/>
    <w:rsid w:val="005F7F09"/>
    <w:rsid w:val="00600030"/>
    <w:rsid w:val="0060064A"/>
    <w:rsid w:val="00604E5F"/>
    <w:rsid w:val="00606E8D"/>
    <w:rsid w:val="00607778"/>
    <w:rsid w:val="006126AB"/>
    <w:rsid w:val="00612B59"/>
    <w:rsid w:val="006134E5"/>
    <w:rsid w:val="006141CA"/>
    <w:rsid w:val="00616295"/>
    <w:rsid w:val="006166EB"/>
    <w:rsid w:val="00616DA5"/>
    <w:rsid w:val="00616EE3"/>
    <w:rsid w:val="006200EF"/>
    <w:rsid w:val="00620EA9"/>
    <w:rsid w:val="00620F46"/>
    <w:rsid w:val="00621C98"/>
    <w:rsid w:val="00621DC0"/>
    <w:rsid w:val="00622B73"/>
    <w:rsid w:val="00623129"/>
    <w:rsid w:val="0062511F"/>
    <w:rsid w:val="00626DF4"/>
    <w:rsid w:val="00627091"/>
    <w:rsid w:val="00627D58"/>
    <w:rsid w:val="00630A76"/>
    <w:rsid w:val="006348BA"/>
    <w:rsid w:val="00634FF6"/>
    <w:rsid w:val="00635D42"/>
    <w:rsid w:val="00635DBF"/>
    <w:rsid w:val="00641061"/>
    <w:rsid w:val="00643DCA"/>
    <w:rsid w:val="00645FBE"/>
    <w:rsid w:val="00650BD7"/>
    <w:rsid w:val="006515AB"/>
    <w:rsid w:val="006538F4"/>
    <w:rsid w:val="00654D57"/>
    <w:rsid w:val="0065564C"/>
    <w:rsid w:val="00655B67"/>
    <w:rsid w:val="006602DF"/>
    <w:rsid w:val="0066065A"/>
    <w:rsid w:val="006644F7"/>
    <w:rsid w:val="006676AA"/>
    <w:rsid w:val="00673931"/>
    <w:rsid w:val="00677AEE"/>
    <w:rsid w:val="00680BB2"/>
    <w:rsid w:val="00683D66"/>
    <w:rsid w:val="006843A5"/>
    <w:rsid w:val="00685753"/>
    <w:rsid w:val="00686171"/>
    <w:rsid w:val="0068700F"/>
    <w:rsid w:val="006918C8"/>
    <w:rsid w:val="00691B9B"/>
    <w:rsid w:val="006931B3"/>
    <w:rsid w:val="0069486C"/>
    <w:rsid w:val="00695D17"/>
    <w:rsid w:val="006976D9"/>
    <w:rsid w:val="006A05DB"/>
    <w:rsid w:val="006A2ADD"/>
    <w:rsid w:val="006A3BB6"/>
    <w:rsid w:val="006A6A4F"/>
    <w:rsid w:val="006B1BF2"/>
    <w:rsid w:val="006B4B13"/>
    <w:rsid w:val="006B5C77"/>
    <w:rsid w:val="006B5D29"/>
    <w:rsid w:val="006B606B"/>
    <w:rsid w:val="006B77B2"/>
    <w:rsid w:val="006C154F"/>
    <w:rsid w:val="006C2834"/>
    <w:rsid w:val="006C4D65"/>
    <w:rsid w:val="006D0D7B"/>
    <w:rsid w:val="006D10B3"/>
    <w:rsid w:val="006D2FD0"/>
    <w:rsid w:val="006D4992"/>
    <w:rsid w:val="006D5C75"/>
    <w:rsid w:val="006D5ED3"/>
    <w:rsid w:val="006E363E"/>
    <w:rsid w:val="006E407A"/>
    <w:rsid w:val="006E5F10"/>
    <w:rsid w:val="006E760C"/>
    <w:rsid w:val="006F2AE8"/>
    <w:rsid w:val="006F33AB"/>
    <w:rsid w:val="006F3EF8"/>
    <w:rsid w:val="006F4904"/>
    <w:rsid w:val="006F7FD3"/>
    <w:rsid w:val="0070006C"/>
    <w:rsid w:val="00704894"/>
    <w:rsid w:val="00705B8B"/>
    <w:rsid w:val="007127F3"/>
    <w:rsid w:val="007128DE"/>
    <w:rsid w:val="00713CDF"/>
    <w:rsid w:val="00714591"/>
    <w:rsid w:val="00714ABB"/>
    <w:rsid w:val="007205A6"/>
    <w:rsid w:val="00721C73"/>
    <w:rsid w:val="00721F7B"/>
    <w:rsid w:val="00722B88"/>
    <w:rsid w:val="007231EE"/>
    <w:rsid w:val="0072658D"/>
    <w:rsid w:val="007310C7"/>
    <w:rsid w:val="00731430"/>
    <w:rsid w:val="007329A0"/>
    <w:rsid w:val="0073375A"/>
    <w:rsid w:val="00734816"/>
    <w:rsid w:val="007365BB"/>
    <w:rsid w:val="00740801"/>
    <w:rsid w:val="007415BD"/>
    <w:rsid w:val="007509A8"/>
    <w:rsid w:val="0075157B"/>
    <w:rsid w:val="0075252C"/>
    <w:rsid w:val="007535AD"/>
    <w:rsid w:val="00754F04"/>
    <w:rsid w:val="00755EA3"/>
    <w:rsid w:val="00760B9C"/>
    <w:rsid w:val="007620E9"/>
    <w:rsid w:val="007621C5"/>
    <w:rsid w:val="007653F8"/>
    <w:rsid w:val="007675AA"/>
    <w:rsid w:val="0077235B"/>
    <w:rsid w:val="00772E93"/>
    <w:rsid w:val="00773629"/>
    <w:rsid w:val="007736EC"/>
    <w:rsid w:val="00773A18"/>
    <w:rsid w:val="00775178"/>
    <w:rsid w:val="0077648C"/>
    <w:rsid w:val="00780099"/>
    <w:rsid w:val="0078016C"/>
    <w:rsid w:val="007808B8"/>
    <w:rsid w:val="00781185"/>
    <w:rsid w:val="0078127D"/>
    <w:rsid w:val="00781C9B"/>
    <w:rsid w:val="00782FE5"/>
    <w:rsid w:val="0078336F"/>
    <w:rsid w:val="00783F6A"/>
    <w:rsid w:val="007845D8"/>
    <w:rsid w:val="0078639A"/>
    <w:rsid w:val="00790538"/>
    <w:rsid w:val="00793D80"/>
    <w:rsid w:val="00793F87"/>
    <w:rsid w:val="0079626E"/>
    <w:rsid w:val="007A6161"/>
    <w:rsid w:val="007A6C7E"/>
    <w:rsid w:val="007A7554"/>
    <w:rsid w:val="007A7FEF"/>
    <w:rsid w:val="007B1606"/>
    <w:rsid w:val="007B1B6F"/>
    <w:rsid w:val="007B2190"/>
    <w:rsid w:val="007B27A7"/>
    <w:rsid w:val="007B33F1"/>
    <w:rsid w:val="007B44AA"/>
    <w:rsid w:val="007B4D48"/>
    <w:rsid w:val="007B5A67"/>
    <w:rsid w:val="007B61D6"/>
    <w:rsid w:val="007B70AD"/>
    <w:rsid w:val="007B7797"/>
    <w:rsid w:val="007C126C"/>
    <w:rsid w:val="007C160B"/>
    <w:rsid w:val="007C1AA9"/>
    <w:rsid w:val="007C30A5"/>
    <w:rsid w:val="007C3C0A"/>
    <w:rsid w:val="007C3D8A"/>
    <w:rsid w:val="007C5C1B"/>
    <w:rsid w:val="007C645A"/>
    <w:rsid w:val="007E05CF"/>
    <w:rsid w:val="007E06C1"/>
    <w:rsid w:val="007E1E36"/>
    <w:rsid w:val="007E2E78"/>
    <w:rsid w:val="007E47BA"/>
    <w:rsid w:val="007F03E9"/>
    <w:rsid w:val="007F1315"/>
    <w:rsid w:val="007F4CFE"/>
    <w:rsid w:val="007F4D5E"/>
    <w:rsid w:val="007F5826"/>
    <w:rsid w:val="007F7AF9"/>
    <w:rsid w:val="00801528"/>
    <w:rsid w:val="00801590"/>
    <w:rsid w:val="00802016"/>
    <w:rsid w:val="00803334"/>
    <w:rsid w:val="008040F3"/>
    <w:rsid w:val="00805F79"/>
    <w:rsid w:val="00806607"/>
    <w:rsid w:val="0080689B"/>
    <w:rsid w:val="00806BBB"/>
    <w:rsid w:val="00810E4C"/>
    <w:rsid w:val="0081224E"/>
    <w:rsid w:val="00812A3C"/>
    <w:rsid w:val="00813AB4"/>
    <w:rsid w:val="00813B5F"/>
    <w:rsid w:val="00816196"/>
    <w:rsid w:val="008201F4"/>
    <w:rsid w:val="00822893"/>
    <w:rsid w:val="00823309"/>
    <w:rsid w:val="00823583"/>
    <w:rsid w:val="00824A47"/>
    <w:rsid w:val="00827942"/>
    <w:rsid w:val="0083079E"/>
    <w:rsid w:val="008313EB"/>
    <w:rsid w:val="008325B1"/>
    <w:rsid w:val="00832FA0"/>
    <w:rsid w:val="008348A8"/>
    <w:rsid w:val="0083500F"/>
    <w:rsid w:val="00835699"/>
    <w:rsid w:val="00837954"/>
    <w:rsid w:val="00844DA3"/>
    <w:rsid w:val="00851887"/>
    <w:rsid w:val="008536ED"/>
    <w:rsid w:val="00853D01"/>
    <w:rsid w:val="0085488F"/>
    <w:rsid w:val="00854C8A"/>
    <w:rsid w:val="008566EB"/>
    <w:rsid w:val="008626A1"/>
    <w:rsid w:val="00863D11"/>
    <w:rsid w:val="00864F15"/>
    <w:rsid w:val="00870762"/>
    <w:rsid w:val="00871563"/>
    <w:rsid w:val="00871ADC"/>
    <w:rsid w:val="00873C1D"/>
    <w:rsid w:val="00880F36"/>
    <w:rsid w:val="00882EDF"/>
    <w:rsid w:val="00885E68"/>
    <w:rsid w:val="008902A6"/>
    <w:rsid w:val="00891156"/>
    <w:rsid w:val="00892CFB"/>
    <w:rsid w:val="00895110"/>
    <w:rsid w:val="00896E28"/>
    <w:rsid w:val="008974D2"/>
    <w:rsid w:val="00897672"/>
    <w:rsid w:val="008A04C3"/>
    <w:rsid w:val="008A0E19"/>
    <w:rsid w:val="008A1AC3"/>
    <w:rsid w:val="008A2AA1"/>
    <w:rsid w:val="008A3DD4"/>
    <w:rsid w:val="008A67A8"/>
    <w:rsid w:val="008B22EE"/>
    <w:rsid w:val="008B305A"/>
    <w:rsid w:val="008B46B7"/>
    <w:rsid w:val="008B4C50"/>
    <w:rsid w:val="008B4D5E"/>
    <w:rsid w:val="008B6C26"/>
    <w:rsid w:val="008B7BEF"/>
    <w:rsid w:val="008C0ED2"/>
    <w:rsid w:val="008C398A"/>
    <w:rsid w:val="008C584A"/>
    <w:rsid w:val="008C60AA"/>
    <w:rsid w:val="008C626D"/>
    <w:rsid w:val="008D3CCE"/>
    <w:rsid w:val="008E26BC"/>
    <w:rsid w:val="008E2748"/>
    <w:rsid w:val="008E2940"/>
    <w:rsid w:val="008E53D1"/>
    <w:rsid w:val="008E5826"/>
    <w:rsid w:val="008E6173"/>
    <w:rsid w:val="008E7E4C"/>
    <w:rsid w:val="008F0D93"/>
    <w:rsid w:val="008F478A"/>
    <w:rsid w:val="008F650E"/>
    <w:rsid w:val="008F6826"/>
    <w:rsid w:val="008F6B5C"/>
    <w:rsid w:val="008F7FEA"/>
    <w:rsid w:val="009000BA"/>
    <w:rsid w:val="00904C1D"/>
    <w:rsid w:val="00904C6B"/>
    <w:rsid w:val="00906A6F"/>
    <w:rsid w:val="00907F4A"/>
    <w:rsid w:val="009112E9"/>
    <w:rsid w:val="00912208"/>
    <w:rsid w:val="00912D3C"/>
    <w:rsid w:val="00913069"/>
    <w:rsid w:val="0091511E"/>
    <w:rsid w:val="009169F8"/>
    <w:rsid w:val="0092080B"/>
    <w:rsid w:val="009219BD"/>
    <w:rsid w:val="00921AE8"/>
    <w:rsid w:val="00925AD2"/>
    <w:rsid w:val="00925C79"/>
    <w:rsid w:val="009271F2"/>
    <w:rsid w:val="0092766B"/>
    <w:rsid w:val="00927AB0"/>
    <w:rsid w:val="00930936"/>
    <w:rsid w:val="0093237B"/>
    <w:rsid w:val="009347B2"/>
    <w:rsid w:val="009356AA"/>
    <w:rsid w:val="00940BD4"/>
    <w:rsid w:val="00942BD6"/>
    <w:rsid w:val="00943721"/>
    <w:rsid w:val="00945208"/>
    <w:rsid w:val="00945AE0"/>
    <w:rsid w:val="00946514"/>
    <w:rsid w:val="00946A20"/>
    <w:rsid w:val="0095003F"/>
    <w:rsid w:val="00950612"/>
    <w:rsid w:val="00951D51"/>
    <w:rsid w:val="00952382"/>
    <w:rsid w:val="00953AD0"/>
    <w:rsid w:val="00954C28"/>
    <w:rsid w:val="00956637"/>
    <w:rsid w:val="00961C6E"/>
    <w:rsid w:val="00964050"/>
    <w:rsid w:val="00965E4A"/>
    <w:rsid w:val="00967BCD"/>
    <w:rsid w:val="009704C0"/>
    <w:rsid w:val="0097122F"/>
    <w:rsid w:val="009720D0"/>
    <w:rsid w:val="00972744"/>
    <w:rsid w:val="0097285D"/>
    <w:rsid w:val="00973609"/>
    <w:rsid w:val="009749B6"/>
    <w:rsid w:val="00974CD6"/>
    <w:rsid w:val="009760A9"/>
    <w:rsid w:val="009772FA"/>
    <w:rsid w:val="00977570"/>
    <w:rsid w:val="009805DD"/>
    <w:rsid w:val="00981A91"/>
    <w:rsid w:val="00985928"/>
    <w:rsid w:val="009860CD"/>
    <w:rsid w:val="00990446"/>
    <w:rsid w:val="0099324D"/>
    <w:rsid w:val="00993E14"/>
    <w:rsid w:val="0099479E"/>
    <w:rsid w:val="0099497B"/>
    <w:rsid w:val="009964B3"/>
    <w:rsid w:val="009A018D"/>
    <w:rsid w:val="009A210D"/>
    <w:rsid w:val="009A344E"/>
    <w:rsid w:val="009A60E4"/>
    <w:rsid w:val="009B28DD"/>
    <w:rsid w:val="009B40E1"/>
    <w:rsid w:val="009B5F47"/>
    <w:rsid w:val="009C1EF1"/>
    <w:rsid w:val="009C2805"/>
    <w:rsid w:val="009C36AE"/>
    <w:rsid w:val="009C3B73"/>
    <w:rsid w:val="009C5F76"/>
    <w:rsid w:val="009C7733"/>
    <w:rsid w:val="009D2455"/>
    <w:rsid w:val="009D393C"/>
    <w:rsid w:val="009D5652"/>
    <w:rsid w:val="009D6FAB"/>
    <w:rsid w:val="009D731A"/>
    <w:rsid w:val="009E13D1"/>
    <w:rsid w:val="009E4DA7"/>
    <w:rsid w:val="009E4DDE"/>
    <w:rsid w:val="009E58C2"/>
    <w:rsid w:val="009E5D9F"/>
    <w:rsid w:val="009E6702"/>
    <w:rsid w:val="009F3B59"/>
    <w:rsid w:val="009F4B72"/>
    <w:rsid w:val="009F5282"/>
    <w:rsid w:val="00A01638"/>
    <w:rsid w:val="00A01D42"/>
    <w:rsid w:val="00A01DF2"/>
    <w:rsid w:val="00A023AD"/>
    <w:rsid w:val="00A03452"/>
    <w:rsid w:val="00A046F7"/>
    <w:rsid w:val="00A06270"/>
    <w:rsid w:val="00A10DD5"/>
    <w:rsid w:val="00A10EAA"/>
    <w:rsid w:val="00A1551F"/>
    <w:rsid w:val="00A15F73"/>
    <w:rsid w:val="00A162BC"/>
    <w:rsid w:val="00A16923"/>
    <w:rsid w:val="00A2213A"/>
    <w:rsid w:val="00A22543"/>
    <w:rsid w:val="00A25690"/>
    <w:rsid w:val="00A259E5"/>
    <w:rsid w:val="00A2762B"/>
    <w:rsid w:val="00A278E6"/>
    <w:rsid w:val="00A27E86"/>
    <w:rsid w:val="00A31451"/>
    <w:rsid w:val="00A31A44"/>
    <w:rsid w:val="00A31AFD"/>
    <w:rsid w:val="00A33324"/>
    <w:rsid w:val="00A33C9E"/>
    <w:rsid w:val="00A35F1E"/>
    <w:rsid w:val="00A36B16"/>
    <w:rsid w:val="00A373B2"/>
    <w:rsid w:val="00A37962"/>
    <w:rsid w:val="00A37E93"/>
    <w:rsid w:val="00A40270"/>
    <w:rsid w:val="00A418B8"/>
    <w:rsid w:val="00A44996"/>
    <w:rsid w:val="00A45770"/>
    <w:rsid w:val="00A47D34"/>
    <w:rsid w:val="00A507D9"/>
    <w:rsid w:val="00A51503"/>
    <w:rsid w:val="00A51BFD"/>
    <w:rsid w:val="00A51FBB"/>
    <w:rsid w:val="00A52BA2"/>
    <w:rsid w:val="00A55385"/>
    <w:rsid w:val="00A57A8F"/>
    <w:rsid w:val="00A601D8"/>
    <w:rsid w:val="00A65230"/>
    <w:rsid w:val="00A656DF"/>
    <w:rsid w:val="00A6691F"/>
    <w:rsid w:val="00A66989"/>
    <w:rsid w:val="00A670DB"/>
    <w:rsid w:val="00A678B8"/>
    <w:rsid w:val="00A719E2"/>
    <w:rsid w:val="00A722E7"/>
    <w:rsid w:val="00A73B2E"/>
    <w:rsid w:val="00A744CE"/>
    <w:rsid w:val="00A75B95"/>
    <w:rsid w:val="00A7669E"/>
    <w:rsid w:val="00A8142E"/>
    <w:rsid w:val="00A824CC"/>
    <w:rsid w:val="00A84DCC"/>
    <w:rsid w:val="00A8709F"/>
    <w:rsid w:val="00A90BB8"/>
    <w:rsid w:val="00A91557"/>
    <w:rsid w:val="00A91878"/>
    <w:rsid w:val="00A92583"/>
    <w:rsid w:val="00A934E9"/>
    <w:rsid w:val="00A94DBD"/>
    <w:rsid w:val="00A94F79"/>
    <w:rsid w:val="00A9580E"/>
    <w:rsid w:val="00A97C4F"/>
    <w:rsid w:val="00AA177F"/>
    <w:rsid w:val="00AA1CA3"/>
    <w:rsid w:val="00AA2D2E"/>
    <w:rsid w:val="00AA432B"/>
    <w:rsid w:val="00AA5287"/>
    <w:rsid w:val="00AA59B1"/>
    <w:rsid w:val="00AA6486"/>
    <w:rsid w:val="00AA6C78"/>
    <w:rsid w:val="00AA7643"/>
    <w:rsid w:val="00AB66C9"/>
    <w:rsid w:val="00AB707F"/>
    <w:rsid w:val="00AC00FA"/>
    <w:rsid w:val="00AC10B7"/>
    <w:rsid w:val="00AC1A2D"/>
    <w:rsid w:val="00AC2DB4"/>
    <w:rsid w:val="00AC2E96"/>
    <w:rsid w:val="00AC3C76"/>
    <w:rsid w:val="00AD03A1"/>
    <w:rsid w:val="00AD389E"/>
    <w:rsid w:val="00AD486A"/>
    <w:rsid w:val="00AD50D9"/>
    <w:rsid w:val="00AD596F"/>
    <w:rsid w:val="00AD6794"/>
    <w:rsid w:val="00AE07EF"/>
    <w:rsid w:val="00AE15E7"/>
    <w:rsid w:val="00AE223B"/>
    <w:rsid w:val="00AE75D9"/>
    <w:rsid w:val="00AF03C8"/>
    <w:rsid w:val="00AF11B7"/>
    <w:rsid w:val="00AF3EEA"/>
    <w:rsid w:val="00AF4D33"/>
    <w:rsid w:val="00AF520A"/>
    <w:rsid w:val="00AF6134"/>
    <w:rsid w:val="00B02DC9"/>
    <w:rsid w:val="00B04BDF"/>
    <w:rsid w:val="00B05EB5"/>
    <w:rsid w:val="00B1189B"/>
    <w:rsid w:val="00B120E5"/>
    <w:rsid w:val="00B144E0"/>
    <w:rsid w:val="00B1672B"/>
    <w:rsid w:val="00B16AE7"/>
    <w:rsid w:val="00B200F8"/>
    <w:rsid w:val="00B22934"/>
    <w:rsid w:val="00B23FD8"/>
    <w:rsid w:val="00B240F7"/>
    <w:rsid w:val="00B2448F"/>
    <w:rsid w:val="00B24C93"/>
    <w:rsid w:val="00B25835"/>
    <w:rsid w:val="00B2593C"/>
    <w:rsid w:val="00B26223"/>
    <w:rsid w:val="00B31250"/>
    <w:rsid w:val="00B31815"/>
    <w:rsid w:val="00B31FE4"/>
    <w:rsid w:val="00B33224"/>
    <w:rsid w:val="00B34355"/>
    <w:rsid w:val="00B344EF"/>
    <w:rsid w:val="00B3517D"/>
    <w:rsid w:val="00B35DDB"/>
    <w:rsid w:val="00B367AE"/>
    <w:rsid w:val="00B45BA7"/>
    <w:rsid w:val="00B46AE4"/>
    <w:rsid w:val="00B479BD"/>
    <w:rsid w:val="00B5332A"/>
    <w:rsid w:val="00B53D0A"/>
    <w:rsid w:val="00B53DBE"/>
    <w:rsid w:val="00B5755B"/>
    <w:rsid w:val="00B634EF"/>
    <w:rsid w:val="00B63672"/>
    <w:rsid w:val="00B67F79"/>
    <w:rsid w:val="00B70F1F"/>
    <w:rsid w:val="00B73647"/>
    <w:rsid w:val="00B85303"/>
    <w:rsid w:val="00B856DB"/>
    <w:rsid w:val="00B85BE8"/>
    <w:rsid w:val="00B86C0D"/>
    <w:rsid w:val="00B90A64"/>
    <w:rsid w:val="00B90C05"/>
    <w:rsid w:val="00B90D94"/>
    <w:rsid w:val="00B92361"/>
    <w:rsid w:val="00B97480"/>
    <w:rsid w:val="00B97873"/>
    <w:rsid w:val="00BA151D"/>
    <w:rsid w:val="00BA57A4"/>
    <w:rsid w:val="00BA5B78"/>
    <w:rsid w:val="00BA77E1"/>
    <w:rsid w:val="00BB062E"/>
    <w:rsid w:val="00BB2382"/>
    <w:rsid w:val="00BB2C85"/>
    <w:rsid w:val="00BB38CA"/>
    <w:rsid w:val="00BB3A37"/>
    <w:rsid w:val="00BB6474"/>
    <w:rsid w:val="00BB68FA"/>
    <w:rsid w:val="00BC0B3A"/>
    <w:rsid w:val="00BC2BE2"/>
    <w:rsid w:val="00BC30CD"/>
    <w:rsid w:val="00BC33BB"/>
    <w:rsid w:val="00BC3933"/>
    <w:rsid w:val="00BC420F"/>
    <w:rsid w:val="00BC48CC"/>
    <w:rsid w:val="00BC5B5A"/>
    <w:rsid w:val="00BC6F4C"/>
    <w:rsid w:val="00BC7F24"/>
    <w:rsid w:val="00BD0FF7"/>
    <w:rsid w:val="00BD1125"/>
    <w:rsid w:val="00BD1181"/>
    <w:rsid w:val="00BD38EB"/>
    <w:rsid w:val="00BD66B4"/>
    <w:rsid w:val="00BE01C1"/>
    <w:rsid w:val="00BE122C"/>
    <w:rsid w:val="00BE17F6"/>
    <w:rsid w:val="00BE3200"/>
    <w:rsid w:val="00BE3EC0"/>
    <w:rsid w:val="00BE5479"/>
    <w:rsid w:val="00BE624F"/>
    <w:rsid w:val="00BF0C61"/>
    <w:rsid w:val="00BF2299"/>
    <w:rsid w:val="00BF3CB6"/>
    <w:rsid w:val="00BF503D"/>
    <w:rsid w:val="00BF6631"/>
    <w:rsid w:val="00BF6B12"/>
    <w:rsid w:val="00BF7CC6"/>
    <w:rsid w:val="00C03FEE"/>
    <w:rsid w:val="00C0416D"/>
    <w:rsid w:val="00C04885"/>
    <w:rsid w:val="00C05155"/>
    <w:rsid w:val="00C054D1"/>
    <w:rsid w:val="00C05C7D"/>
    <w:rsid w:val="00C05DEA"/>
    <w:rsid w:val="00C0738D"/>
    <w:rsid w:val="00C12244"/>
    <w:rsid w:val="00C13D6A"/>
    <w:rsid w:val="00C14E4A"/>
    <w:rsid w:val="00C15125"/>
    <w:rsid w:val="00C17EE1"/>
    <w:rsid w:val="00C23A95"/>
    <w:rsid w:val="00C2528A"/>
    <w:rsid w:val="00C27050"/>
    <w:rsid w:val="00C272A1"/>
    <w:rsid w:val="00C3074C"/>
    <w:rsid w:val="00C3227C"/>
    <w:rsid w:val="00C327FD"/>
    <w:rsid w:val="00C334DA"/>
    <w:rsid w:val="00C33D98"/>
    <w:rsid w:val="00C344FB"/>
    <w:rsid w:val="00C37266"/>
    <w:rsid w:val="00C37673"/>
    <w:rsid w:val="00C41A77"/>
    <w:rsid w:val="00C42174"/>
    <w:rsid w:val="00C43558"/>
    <w:rsid w:val="00C4394D"/>
    <w:rsid w:val="00C44423"/>
    <w:rsid w:val="00C45A12"/>
    <w:rsid w:val="00C4608F"/>
    <w:rsid w:val="00C46271"/>
    <w:rsid w:val="00C47064"/>
    <w:rsid w:val="00C47BA7"/>
    <w:rsid w:val="00C512B4"/>
    <w:rsid w:val="00C51D40"/>
    <w:rsid w:val="00C5286F"/>
    <w:rsid w:val="00C53C65"/>
    <w:rsid w:val="00C5462D"/>
    <w:rsid w:val="00C55954"/>
    <w:rsid w:val="00C55C71"/>
    <w:rsid w:val="00C5615B"/>
    <w:rsid w:val="00C57268"/>
    <w:rsid w:val="00C604FB"/>
    <w:rsid w:val="00C658B6"/>
    <w:rsid w:val="00C65BF3"/>
    <w:rsid w:val="00C65DDA"/>
    <w:rsid w:val="00C726BE"/>
    <w:rsid w:val="00C75513"/>
    <w:rsid w:val="00C76704"/>
    <w:rsid w:val="00C80B91"/>
    <w:rsid w:val="00C811BF"/>
    <w:rsid w:val="00C81F12"/>
    <w:rsid w:val="00C837D0"/>
    <w:rsid w:val="00C84A86"/>
    <w:rsid w:val="00C86B16"/>
    <w:rsid w:val="00C90B21"/>
    <w:rsid w:val="00C90FF7"/>
    <w:rsid w:val="00C919AE"/>
    <w:rsid w:val="00C937A6"/>
    <w:rsid w:val="00C93EAA"/>
    <w:rsid w:val="00C94D2B"/>
    <w:rsid w:val="00C94E82"/>
    <w:rsid w:val="00C9739B"/>
    <w:rsid w:val="00C97975"/>
    <w:rsid w:val="00CA09D7"/>
    <w:rsid w:val="00CA118A"/>
    <w:rsid w:val="00CA204D"/>
    <w:rsid w:val="00CA2DFA"/>
    <w:rsid w:val="00CA3081"/>
    <w:rsid w:val="00CA5F20"/>
    <w:rsid w:val="00CA6958"/>
    <w:rsid w:val="00CA726D"/>
    <w:rsid w:val="00CB0F59"/>
    <w:rsid w:val="00CB1B05"/>
    <w:rsid w:val="00CB27FD"/>
    <w:rsid w:val="00CB2910"/>
    <w:rsid w:val="00CB336F"/>
    <w:rsid w:val="00CB40F0"/>
    <w:rsid w:val="00CB515F"/>
    <w:rsid w:val="00CB6201"/>
    <w:rsid w:val="00CB7413"/>
    <w:rsid w:val="00CB7527"/>
    <w:rsid w:val="00CC1E4D"/>
    <w:rsid w:val="00CC2A84"/>
    <w:rsid w:val="00CC3AB4"/>
    <w:rsid w:val="00CC4D77"/>
    <w:rsid w:val="00CC4E36"/>
    <w:rsid w:val="00CC5ABB"/>
    <w:rsid w:val="00CC6458"/>
    <w:rsid w:val="00CC6B6F"/>
    <w:rsid w:val="00CD13D2"/>
    <w:rsid w:val="00CD23A2"/>
    <w:rsid w:val="00CD42DA"/>
    <w:rsid w:val="00CD5C3C"/>
    <w:rsid w:val="00CE2E83"/>
    <w:rsid w:val="00CE56FD"/>
    <w:rsid w:val="00CE6E98"/>
    <w:rsid w:val="00CE7858"/>
    <w:rsid w:val="00CF191F"/>
    <w:rsid w:val="00CF201A"/>
    <w:rsid w:val="00CF23F0"/>
    <w:rsid w:val="00CF442A"/>
    <w:rsid w:val="00CF4523"/>
    <w:rsid w:val="00CF45FC"/>
    <w:rsid w:val="00CF58FE"/>
    <w:rsid w:val="00CF6823"/>
    <w:rsid w:val="00CF6F70"/>
    <w:rsid w:val="00D01383"/>
    <w:rsid w:val="00D015FB"/>
    <w:rsid w:val="00D01EE4"/>
    <w:rsid w:val="00D04460"/>
    <w:rsid w:val="00D05EBE"/>
    <w:rsid w:val="00D07861"/>
    <w:rsid w:val="00D10182"/>
    <w:rsid w:val="00D10C31"/>
    <w:rsid w:val="00D201C1"/>
    <w:rsid w:val="00D216D9"/>
    <w:rsid w:val="00D21A95"/>
    <w:rsid w:val="00D22E38"/>
    <w:rsid w:val="00D249D3"/>
    <w:rsid w:val="00D2523E"/>
    <w:rsid w:val="00D25B3F"/>
    <w:rsid w:val="00D3309B"/>
    <w:rsid w:val="00D33DBF"/>
    <w:rsid w:val="00D36439"/>
    <w:rsid w:val="00D40A31"/>
    <w:rsid w:val="00D44149"/>
    <w:rsid w:val="00D451D3"/>
    <w:rsid w:val="00D458CE"/>
    <w:rsid w:val="00D45AB1"/>
    <w:rsid w:val="00D45CAC"/>
    <w:rsid w:val="00D4722F"/>
    <w:rsid w:val="00D47374"/>
    <w:rsid w:val="00D52802"/>
    <w:rsid w:val="00D52D93"/>
    <w:rsid w:val="00D52F0F"/>
    <w:rsid w:val="00D52FB4"/>
    <w:rsid w:val="00D537F8"/>
    <w:rsid w:val="00D54ADE"/>
    <w:rsid w:val="00D55292"/>
    <w:rsid w:val="00D608BF"/>
    <w:rsid w:val="00D6100F"/>
    <w:rsid w:val="00D65290"/>
    <w:rsid w:val="00D664EE"/>
    <w:rsid w:val="00D66BE8"/>
    <w:rsid w:val="00D67A14"/>
    <w:rsid w:val="00D72532"/>
    <w:rsid w:val="00D729B3"/>
    <w:rsid w:val="00D74CBF"/>
    <w:rsid w:val="00D75395"/>
    <w:rsid w:val="00D76D85"/>
    <w:rsid w:val="00D76DAD"/>
    <w:rsid w:val="00D77A88"/>
    <w:rsid w:val="00D80059"/>
    <w:rsid w:val="00D80CEC"/>
    <w:rsid w:val="00D80F85"/>
    <w:rsid w:val="00D811E1"/>
    <w:rsid w:val="00D814E5"/>
    <w:rsid w:val="00D85328"/>
    <w:rsid w:val="00D8684E"/>
    <w:rsid w:val="00D90493"/>
    <w:rsid w:val="00D91149"/>
    <w:rsid w:val="00D92778"/>
    <w:rsid w:val="00D94A20"/>
    <w:rsid w:val="00D94FCC"/>
    <w:rsid w:val="00D97D1C"/>
    <w:rsid w:val="00DA2B2F"/>
    <w:rsid w:val="00DA2E99"/>
    <w:rsid w:val="00DA3F60"/>
    <w:rsid w:val="00DA587A"/>
    <w:rsid w:val="00DA7C7B"/>
    <w:rsid w:val="00DB14DF"/>
    <w:rsid w:val="00DB1680"/>
    <w:rsid w:val="00DB1F81"/>
    <w:rsid w:val="00DB2CFF"/>
    <w:rsid w:val="00DB7F75"/>
    <w:rsid w:val="00DC0225"/>
    <w:rsid w:val="00DC4B50"/>
    <w:rsid w:val="00DD549F"/>
    <w:rsid w:val="00DE0B26"/>
    <w:rsid w:val="00DE0D35"/>
    <w:rsid w:val="00DE0D7A"/>
    <w:rsid w:val="00DE1282"/>
    <w:rsid w:val="00DE52BF"/>
    <w:rsid w:val="00DE5B60"/>
    <w:rsid w:val="00DE6961"/>
    <w:rsid w:val="00DF00B2"/>
    <w:rsid w:val="00DF02F7"/>
    <w:rsid w:val="00DF0F59"/>
    <w:rsid w:val="00DF21A4"/>
    <w:rsid w:val="00DF2771"/>
    <w:rsid w:val="00DF5686"/>
    <w:rsid w:val="00DF6746"/>
    <w:rsid w:val="00DF7218"/>
    <w:rsid w:val="00DF76A6"/>
    <w:rsid w:val="00E00C62"/>
    <w:rsid w:val="00E027A0"/>
    <w:rsid w:val="00E03691"/>
    <w:rsid w:val="00E07B29"/>
    <w:rsid w:val="00E110EB"/>
    <w:rsid w:val="00E12B66"/>
    <w:rsid w:val="00E130B5"/>
    <w:rsid w:val="00E13926"/>
    <w:rsid w:val="00E1593B"/>
    <w:rsid w:val="00E15C58"/>
    <w:rsid w:val="00E16DAC"/>
    <w:rsid w:val="00E21222"/>
    <w:rsid w:val="00E21B06"/>
    <w:rsid w:val="00E270D4"/>
    <w:rsid w:val="00E27F94"/>
    <w:rsid w:val="00E31D97"/>
    <w:rsid w:val="00E34435"/>
    <w:rsid w:val="00E416CE"/>
    <w:rsid w:val="00E420EC"/>
    <w:rsid w:val="00E446A4"/>
    <w:rsid w:val="00E44E45"/>
    <w:rsid w:val="00E454E5"/>
    <w:rsid w:val="00E469BC"/>
    <w:rsid w:val="00E47FCE"/>
    <w:rsid w:val="00E50368"/>
    <w:rsid w:val="00E5190B"/>
    <w:rsid w:val="00E51E32"/>
    <w:rsid w:val="00E536F6"/>
    <w:rsid w:val="00E56BAF"/>
    <w:rsid w:val="00E6226D"/>
    <w:rsid w:val="00E631FE"/>
    <w:rsid w:val="00E65EB6"/>
    <w:rsid w:val="00E66F24"/>
    <w:rsid w:val="00E73AB6"/>
    <w:rsid w:val="00E77117"/>
    <w:rsid w:val="00E7752E"/>
    <w:rsid w:val="00E804BC"/>
    <w:rsid w:val="00E8066F"/>
    <w:rsid w:val="00E808B2"/>
    <w:rsid w:val="00E80F41"/>
    <w:rsid w:val="00E9143D"/>
    <w:rsid w:val="00E91E6F"/>
    <w:rsid w:val="00E926B4"/>
    <w:rsid w:val="00E93C5E"/>
    <w:rsid w:val="00E970FE"/>
    <w:rsid w:val="00E9765C"/>
    <w:rsid w:val="00EA0D9D"/>
    <w:rsid w:val="00EA3A8C"/>
    <w:rsid w:val="00EA49BD"/>
    <w:rsid w:val="00EA4C45"/>
    <w:rsid w:val="00EA633F"/>
    <w:rsid w:val="00EB18B9"/>
    <w:rsid w:val="00EB1FF6"/>
    <w:rsid w:val="00EB2822"/>
    <w:rsid w:val="00EB3F76"/>
    <w:rsid w:val="00EB5491"/>
    <w:rsid w:val="00EB5D49"/>
    <w:rsid w:val="00EB78D1"/>
    <w:rsid w:val="00EB793E"/>
    <w:rsid w:val="00EC0DD7"/>
    <w:rsid w:val="00EC2557"/>
    <w:rsid w:val="00EC26BD"/>
    <w:rsid w:val="00EC2A4A"/>
    <w:rsid w:val="00EC4F3A"/>
    <w:rsid w:val="00EC5A4E"/>
    <w:rsid w:val="00EC70F6"/>
    <w:rsid w:val="00ED063B"/>
    <w:rsid w:val="00ED0721"/>
    <w:rsid w:val="00ED1623"/>
    <w:rsid w:val="00ED3613"/>
    <w:rsid w:val="00ED52E6"/>
    <w:rsid w:val="00ED5813"/>
    <w:rsid w:val="00ED69F3"/>
    <w:rsid w:val="00EE17D5"/>
    <w:rsid w:val="00EE382A"/>
    <w:rsid w:val="00EE3B37"/>
    <w:rsid w:val="00EE4497"/>
    <w:rsid w:val="00EF28B1"/>
    <w:rsid w:val="00EF3F73"/>
    <w:rsid w:val="00EF5881"/>
    <w:rsid w:val="00EF64CB"/>
    <w:rsid w:val="00F0128D"/>
    <w:rsid w:val="00F032F9"/>
    <w:rsid w:val="00F0435F"/>
    <w:rsid w:val="00F04522"/>
    <w:rsid w:val="00F0501F"/>
    <w:rsid w:val="00F061EE"/>
    <w:rsid w:val="00F103C8"/>
    <w:rsid w:val="00F14258"/>
    <w:rsid w:val="00F1540B"/>
    <w:rsid w:val="00F1632F"/>
    <w:rsid w:val="00F178AC"/>
    <w:rsid w:val="00F20467"/>
    <w:rsid w:val="00F25F44"/>
    <w:rsid w:val="00F26A9A"/>
    <w:rsid w:val="00F279A9"/>
    <w:rsid w:val="00F27DC8"/>
    <w:rsid w:val="00F3165D"/>
    <w:rsid w:val="00F31B9C"/>
    <w:rsid w:val="00F32566"/>
    <w:rsid w:val="00F32B49"/>
    <w:rsid w:val="00F3335C"/>
    <w:rsid w:val="00F364FF"/>
    <w:rsid w:val="00F40949"/>
    <w:rsid w:val="00F42F97"/>
    <w:rsid w:val="00F43FFD"/>
    <w:rsid w:val="00F45E7B"/>
    <w:rsid w:val="00F467F0"/>
    <w:rsid w:val="00F52A39"/>
    <w:rsid w:val="00F57CF1"/>
    <w:rsid w:val="00F6019E"/>
    <w:rsid w:val="00F61F34"/>
    <w:rsid w:val="00F62F13"/>
    <w:rsid w:val="00F654E3"/>
    <w:rsid w:val="00F70F3E"/>
    <w:rsid w:val="00F7174D"/>
    <w:rsid w:val="00F7577C"/>
    <w:rsid w:val="00F81B90"/>
    <w:rsid w:val="00F824F4"/>
    <w:rsid w:val="00F82B53"/>
    <w:rsid w:val="00F835EC"/>
    <w:rsid w:val="00F85160"/>
    <w:rsid w:val="00F8585E"/>
    <w:rsid w:val="00F85C3D"/>
    <w:rsid w:val="00F85F86"/>
    <w:rsid w:val="00F87423"/>
    <w:rsid w:val="00F87872"/>
    <w:rsid w:val="00F92420"/>
    <w:rsid w:val="00F92FD3"/>
    <w:rsid w:val="00F934B5"/>
    <w:rsid w:val="00F959B8"/>
    <w:rsid w:val="00FA12B3"/>
    <w:rsid w:val="00FA3641"/>
    <w:rsid w:val="00FA42C2"/>
    <w:rsid w:val="00FB211A"/>
    <w:rsid w:val="00FB2737"/>
    <w:rsid w:val="00FB4228"/>
    <w:rsid w:val="00FB5490"/>
    <w:rsid w:val="00FB7D2E"/>
    <w:rsid w:val="00FB7EE2"/>
    <w:rsid w:val="00FC01BD"/>
    <w:rsid w:val="00FC0650"/>
    <w:rsid w:val="00FC11BD"/>
    <w:rsid w:val="00FC1321"/>
    <w:rsid w:val="00FC26C1"/>
    <w:rsid w:val="00FC3F8D"/>
    <w:rsid w:val="00FC77A5"/>
    <w:rsid w:val="00FD268F"/>
    <w:rsid w:val="00FD3448"/>
    <w:rsid w:val="00FD63A0"/>
    <w:rsid w:val="00FE04B5"/>
    <w:rsid w:val="00FE1970"/>
    <w:rsid w:val="00FE3DE7"/>
    <w:rsid w:val="00FE4350"/>
    <w:rsid w:val="00FE4463"/>
    <w:rsid w:val="00FF0B7A"/>
    <w:rsid w:val="00FF3CD5"/>
    <w:rsid w:val="00FF40B6"/>
    <w:rsid w:val="00FF6427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E824A"/>
  <w15:docId w15:val="{CCC1BCD7-9E69-451A-8186-B36CBF5B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AA"/>
    <w:pPr>
      <w:spacing w:after="120" w:line="300" w:lineRule="atLeast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673"/>
    <w:pPr>
      <w:keepNext/>
      <w:spacing w:before="24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7218"/>
    <w:pPr>
      <w:keepNext/>
      <w:spacing w:after="0" w:line="240" w:lineRule="auto"/>
      <w:outlineLvl w:val="1"/>
    </w:pPr>
    <w:rPr>
      <w:rFonts w:eastAsia="Times New Roman"/>
      <w:sz w:val="20"/>
      <w:szCs w:val="20"/>
      <w:u w:val="single"/>
      <w:lang w:val="en-GB" w:eastAsia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13D1"/>
    <w:pPr>
      <w:keepNext/>
      <w:spacing w:before="360" w:after="240"/>
      <w:outlineLvl w:val="2"/>
    </w:pPr>
    <w:rPr>
      <w:rFonts w:ascii="Cambria" w:eastAsia="Times New Roman" w:hAnsi="Cambri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8B2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E808B2"/>
    <w:rPr>
      <w:color w:val="0000FF"/>
      <w:u w:val="single"/>
    </w:rPr>
  </w:style>
  <w:style w:type="character" w:styleId="CommentReference">
    <w:name w:val="annotation reference"/>
    <w:uiPriority w:val="99"/>
    <w:semiHidden/>
    <w:rsid w:val="00A722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22E7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A722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33FA"/>
    <w:pPr>
      <w:spacing w:after="0" w:line="240" w:lineRule="auto"/>
    </w:pPr>
    <w:rPr>
      <w:rFonts w:eastAsia="Times New Roman"/>
      <w:szCs w:val="20"/>
      <w:lang w:val="en-GB" w:eastAsia="cs-CZ"/>
    </w:rPr>
  </w:style>
  <w:style w:type="character" w:customStyle="1" w:styleId="Standard1">
    <w:name w:val="Standard1"/>
    <w:rsid w:val="00BF503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8E27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748"/>
  </w:style>
  <w:style w:type="paragraph" w:customStyle="1" w:styleId="MediumList2-Accent21">
    <w:name w:val="Medium List 2 - Accent 21"/>
    <w:hidden/>
    <w:uiPriority w:val="99"/>
    <w:semiHidden/>
    <w:rsid w:val="006E363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191C4F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paragraph" w:styleId="CommentSubject">
    <w:name w:val="annotation subject"/>
    <w:basedOn w:val="CommentText"/>
    <w:next w:val="CommentText"/>
    <w:semiHidden/>
    <w:rsid w:val="00BD0FF7"/>
    <w:pPr>
      <w:spacing w:after="200" w:line="276" w:lineRule="auto"/>
    </w:pPr>
    <w:rPr>
      <w:rFonts w:ascii="Calibri" w:eastAsia="Calibri" w:hAnsi="Calibri"/>
      <w:b/>
      <w:bCs/>
    </w:rPr>
  </w:style>
  <w:style w:type="paragraph" w:customStyle="1" w:styleId="UNITableContent">
    <w:name w:val="UNI Table Content"/>
    <w:basedOn w:val="Normal"/>
    <w:rsid w:val="00F032F9"/>
    <w:pPr>
      <w:spacing w:after="113" w:line="278" w:lineRule="atLeast"/>
    </w:pPr>
    <w:rPr>
      <w:rFonts w:ascii="Arial" w:eastAsia="Times New Roman" w:hAnsi="Arial" w:cs="Arial"/>
      <w:spacing w:val="10"/>
      <w:sz w:val="18"/>
      <w:szCs w:val="18"/>
      <w:lang w:val="en-GB" w:eastAsia="cs-CZ"/>
    </w:rPr>
  </w:style>
  <w:style w:type="paragraph" w:customStyle="1" w:styleId="UNITableHeading">
    <w:name w:val="UNI Table Heading"/>
    <w:basedOn w:val="Normal"/>
    <w:next w:val="UNITableContent"/>
    <w:rsid w:val="00F032F9"/>
    <w:pPr>
      <w:spacing w:after="113" w:line="278" w:lineRule="atLeast"/>
    </w:pPr>
    <w:rPr>
      <w:rFonts w:ascii="Arial" w:eastAsia="Times New Roman" w:hAnsi="Arial" w:cs="Arial"/>
      <w:b/>
      <w:bCs/>
      <w:spacing w:val="10"/>
      <w:sz w:val="18"/>
      <w:szCs w:val="18"/>
      <w:lang w:val="en-GB" w:eastAsia="cs-CZ"/>
    </w:rPr>
  </w:style>
  <w:style w:type="paragraph" w:styleId="BodyTextIndent">
    <w:name w:val="Body Text Indent"/>
    <w:basedOn w:val="Normal"/>
    <w:rsid w:val="00DF7218"/>
    <w:pPr>
      <w:ind w:left="360"/>
    </w:pPr>
  </w:style>
  <w:style w:type="character" w:customStyle="1" w:styleId="HeaderChar">
    <w:name w:val="Header Char"/>
    <w:link w:val="Header"/>
    <w:locked/>
    <w:rsid w:val="000A017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C37673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customStyle="1" w:styleId="ColorfulShading-Accent11">
    <w:name w:val="Colorful Shading - Accent 11"/>
    <w:hidden/>
    <w:uiPriority w:val="71"/>
    <w:rsid w:val="00562DF5"/>
    <w:rPr>
      <w:rFonts w:ascii="Times New Roman" w:hAnsi="Times New Roman"/>
      <w:sz w:val="24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rsid w:val="009E13D1"/>
    <w:rPr>
      <w:rFonts w:ascii="Cambria" w:eastAsia="Times New Roman" w:hAnsi="Cambria" w:cs="Times New Roman"/>
      <w:b/>
      <w:bCs/>
      <w:sz w:val="24"/>
      <w:szCs w:val="26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01EE4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01EE4"/>
  </w:style>
  <w:style w:type="paragraph" w:styleId="TOC3">
    <w:name w:val="toc 3"/>
    <w:basedOn w:val="Normal"/>
    <w:next w:val="Normal"/>
    <w:autoRedefine/>
    <w:uiPriority w:val="39"/>
    <w:unhideWhenUsed/>
    <w:rsid w:val="00D01EE4"/>
    <w:pPr>
      <w:ind w:left="480"/>
    </w:pPr>
  </w:style>
  <w:style w:type="character" w:styleId="FollowedHyperlink">
    <w:name w:val="FollowedHyperlink"/>
    <w:uiPriority w:val="99"/>
    <w:semiHidden/>
    <w:unhideWhenUsed/>
    <w:rsid w:val="00132C7C"/>
    <w:rPr>
      <w:color w:val="800080"/>
      <w:u w:val="single"/>
    </w:rPr>
  </w:style>
  <w:style w:type="character" w:customStyle="1" w:styleId="CommentTextChar">
    <w:name w:val="Comment Text Char"/>
    <w:link w:val="CommentText"/>
    <w:rsid w:val="00F934B5"/>
    <w:rPr>
      <w:rFonts w:ascii="Times New Roman" w:eastAsia="Times New Roman" w:hAnsi="Times New Roman"/>
    </w:rPr>
  </w:style>
  <w:style w:type="paragraph" w:customStyle="1" w:styleId="ColorfulShading-Accent12">
    <w:name w:val="Colorful Shading - Accent 12"/>
    <w:hidden/>
    <w:uiPriority w:val="71"/>
    <w:rsid w:val="00BF2299"/>
    <w:rPr>
      <w:rFonts w:ascii="Times New Roman" w:hAnsi="Times New Roman"/>
      <w:sz w:val="24"/>
      <w:szCs w:val="22"/>
      <w:lang w:val="en-US" w:eastAsia="en-US"/>
    </w:rPr>
  </w:style>
  <w:style w:type="table" w:styleId="TableGrid">
    <w:name w:val="Table Grid"/>
    <w:basedOn w:val="TableNormal"/>
    <w:uiPriority w:val="59"/>
    <w:rsid w:val="0076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aragraph">
    <w:name w:val="I Paragraph"/>
    <w:basedOn w:val="Normal"/>
    <w:link w:val="IParagraphChar"/>
    <w:qFormat/>
    <w:rsid w:val="00245CD8"/>
    <w:pPr>
      <w:spacing w:line="240" w:lineRule="auto"/>
      <w:ind w:left="709"/>
    </w:pPr>
    <w:rPr>
      <w:rFonts w:ascii="Calibri" w:hAnsi="Calibri"/>
      <w:color w:val="000000"/>
      <w:sz w:val="22"/>
      <w:lang w:val="en-GB" w:eastAsia="de-DE"/>
    </w:rPr>
  </w:style>
  <w:style w:type="character" w:customStyle="1" w:styleId="IParagraphChar">
    <w:name w:val="I Paragraph Char"/>
    <w:link w:val="IParagraph"/>
    <w:rsid w:val="00245CD8"/>
    <w:rPr>
      <w:rFonts w:cs="Calibri"/>
      <w:color w:val="000000"/>
      <w:sz w:val="22"/>
      <w:szCs w:val="22"/>
      <w:lang w:val="en-GB" w:eastAsia="de-DE"/>
    </w:rPr>
  </w:style>
  <w:style w:type="paragraph" w:styleId="Revision">
    <w:name w:val="Revision"/>
    <w:hidden/>
    <w:uiPriority w:val="71"/>
    <w:rsid w:val="00C512B4"/>
    <w:rPr>
      <w:rFonts w:ascii="Times New Roman" w:hAnsi="Times New Roman"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72"/>
    <w:qFormat/>
    <w:rsid w:val="00BE624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05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soe.eu/fileadmin/korisnik_upload/edi/library/eic/cds/area.htm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dispecer@nosbih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.kapetina@nosbih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z.erovic@nosbih.ba" TargetMode="External"/><Relationship Id="rId10" Type="http://schemas.openxmlformats.org/officeDocument/2006/relationships/hyperlink" Target="http://www.nosbih.b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sbih.ba" TargetMode="External"/><Relationship Id="rId14" Type="http://schemas.openxmlformats.org/officeDocument/2006/relationships/hyperlink" Target="mailto:b.rebic@nosbi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7E57-7A50-4CF4-9BC3-2E3F708E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6108</Words>
  <Characters>34821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Slovenia – Austria Intraday Capacity Access Rules</vt:lpstr>
    </vt:vector>
  </TitlesOfParts>
  <Company>NOSBiH</Company>
  <LinksUpToDate>false</LinksUpToDate>
  <CharactersWithSpaces>40848</CharactersWithSpaces>
  <SharedDoc>false</SharedDoc>
  <HLinks>
    <vt:vector size="318" baseType="variant">
      <vt:variant>
        <vt:i4>65592</vt:i4>
      </vt:variant>
      <vt:variant>
        <vt:i4>287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3276824</vt:i4>
      </vt:variant>
      <vt:variant>
        <vt:i4>284</vt:i4>
      </vt:variant>
      <vt:variant>
        <vt:i4>0</vt:i4>
      </vt:variant>
      <vt:variant>
        <vt:i4>5</vt:i4>
      </vt:variant>
      <vt:variant>
        <vt:lpwstr>mailto:dispecer@nosbih.ba</vt:lpwstr>
      </vt:variant>
      <vt:variant>
        <vt:lpwstr/>
      </vt:variant>
      <vt:variant>
        <vt:i4>5374002</vt:i4>
      </vt:variant>
      <vt:variant>
        <vt:i4>281</vt:i4>
      </vt:variant>
      <vt:variant>
        <vt:i4>0</vt:i4>
      </vt:variant>
      <vt:variant>
        <vt:i4>5</vt:i4>
      </vt:variant>
      <vt:variant>
        <vt:lpwstr>mailto:v.kapetina@nosbih.ba</vt:lpwstr>
      </vt:variant>
      <vt:variant>
        <vt:lpwstr/>
      </vt:variant>
      <vt:variant>
        <vt:i4>7602196</vt:i4>
      </vt:variant>
      <vt:variant>
        <vt:i4>278</vt:i4>
      </vt:variant>
      <vt:variant>
        <vt:i4>0</vt:i4>
      </vt:variant>
      <vt:variant>
        <vt:i4>5</vt:i4>
      </vt:variant>
      <vt:variant>
        <vt:lpwstr>mailto:dz.erovic@nosbih.ba</vt:lpwstr>
      </vt:variant>
      <vt:variant>
        <vt:lpwstr/>
      </vt:variant>
      <vt:variant>
        <vt:i4>6094881</vt:i4>
      </vt:variant>
      <vt:variant>
        <vt:i4>275</vt:i4>
      </vt:variant>
      <vt:variant>
        <vt:i4>0</vt:i4>
      </vt:variant>
      <vt:variant>
        <vt:i4>5</vt:i4>
      </vt:variant>
      <vt:variant>
        <vt:lpwstr>mailto:a.mesanovic@nosbih.ba</vt:lpwstr>
      </vt:variant>
      <vt:variant>
        <vt:lpwstr/>
      </vt:variant>
      <vt:variant>
        <vt:i4>4063324</vt:i4>
      </vt:variant>
      <vt:variant>
        <vt:i4>272</vt:i4>
      </vt:variant>
      <vt:variant>
        <vt:i4>0</vt:i4>
      </vt:variant>
      <vt:variant>
        <vt:i4>5</vt:i4>
      </vt:variant>
      <vt:variant>
        <vt:lpwstr>http://www.ems.rs/media/uploads/2013/08/Imenovanje_Para_1na1_2013.pdf</vt:lpwstr>
      </vt:variant>
      <vt:variant>
        <vt:lpwstr/>
      </vt:variant>
      <vt:variant>
        <vt:i4>262153</vt:i4>
      </vt:variant>
      <vt:variant>
        <vt:i4>270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1048663</vt:i4>
      </vt:variant>
      <vt:variant>
        <vt:i4>267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261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1441912</vt:i4>
      </vt:variant>
      <vt:variant>
        <vt:i4>258</vt:i4>
      </vt:variant>
      <vt:variant>
        <vt:i4>0</vt:i4>
      </vt:variant>
      <vt:variant>
        <vt:i4>5</vt:i4>
      </vt:variant>
      <vt:variant>
        <vt:lpwstr>https://www.entsoe.eu/fileadmin/korisnik_upload/edi/library/eic/cds/area.htm</vt:lpwstr>
      </vt:variant>
      <vt:variant>
        <vt:lpwstr/>
      </vt:variant>
      <vt:variant>
        <vt:i4>6225993</vt:i4>
      </vt:variant>
      <vt:variant>
        <vt:i4>255</vt:i4>
      </vt:variant>
      <vt:variant>
        <vt:i4>0</vt:i4>
      </vt:variant>
      <vt:variant>
        <vt:i4>5</vt:i4>
      </vt:variant>
      <vt:variant>
        <vt:lpwstr>https://scheduling.nosbih.ba/Scheduling-System/3.6/Web-Site/</vt:lpwstr>
      </vt:variant>
      <vt:variant>
        <vt:lpwstr/>
      </vt:variant>
      <vt:variant>
        <vt:i4>1703986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_Toc464556782</vt:lpwstr>
      </vt:variant>
      <vt:variant>
        <vt:i4>1703986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_Toc464556781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_Toc464556780</vt:lpwstr>
      </vt:variant>
      <vt:variant>
        <vt:i4>1376306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_Toc464556779</vt:lpwstr>
      </vt:variant>
      <vt:variant>
        <vt:i4>1376306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_Toc464556778</vt:lpwstr>
      </vt:variant>
      <vt:variant>
        <vt:i4>1376306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_Toc464556777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_Toc464556776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_Toc464556775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_Toc464556774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_Toc464556773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_Toc464556772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_Toc464556771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_Toc464556770</vt:lpwstr>
      </vt:variant>
      <vt:variant>
        <vt:i4>1310770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_Toc464556769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_Toc464556768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_Toc464556767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_Toc464556766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_Toc464556765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_Toc464556764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_Toc464556763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_Toc464556762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_Toc464556761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_Toc464556760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_Toc464556759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_Toc464556758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_Toc464556757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_Toc464556756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_Toc464556755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_Toc464556754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_Toc464556753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_Toc464556752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_Toc464556751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_Toc464556750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_Toc464556749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_Toc464556748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_Toc464556747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_Toc464556746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_Toc464556745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_Toc464556744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_Toc464556743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_Toc464556742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_Toc464556741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 za unutardnevnu raspodelu prenosnih kapaciteta na granici između zona trgovanja NOSBiH i EMS</dc:title>
  <dc:subject/>
  <dc:creator>NOSBiH</dc:creator>
  <cp:keywords/>
  <cp:lastModifiedBy>Vladimir Vukadinović</cp:lastModifiedBy>
  <cp:revision>6</cp:revision>
  <cp:lastPrinted>2014-11-04T08:20:00Z</cp:lastPrinted>
  <dcterms:created xsi:type="dcterms:W3CDTF">2021-09-21T08:44:00Z</dcterms:created>
  <dcterms:modified xsi:type="dcterms:W3CDTF">2021-11-19T07:50:00Z</dcterms:modified>
</cp:coreProperties>
</file>